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EC86" w14:textId="6114D6AE" w:rsidR="00131F97" w:rsidRPr="00FD5601" w:rsidRDefault="00BE0F9C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5601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FD5601">
        <w:rPr>
          <w:rFonts w:ascii="TH SarabunPSK" w:hAnsi="TH SarabunPSK" w:cs="TH SarabunPSK"/>
          <w:b/>
          <w:bCs/>
          <w:sz w:val="32"/>
          <w:szCs w:val="32"/>
        </w:rPr>
        <w:t>C</w:t>
      </w:r>
      <w:r w:rsidR="00EF419C" w:rsidRPr="00FD5601">
        <w:rPr>
          <w:rFonts w:ascii="TH SarabunPSK" w:hAnsi="TH SarabunPSK" w:cs="TH SarabunPSK"/>
          <w:b/>
          <w:bCs/>
          <w:sz w:val="32"/>
          <w:szCs w:val="32"/>
        </w:rPr>
        <w:t>hecklist</w:t>
      </w:r>
      <w:r w:rsidRPr="00FD560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D56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</w:t>
      </w:r>
      <w:r w:rsidR="00DE1841" w:rsidRPr="00FD560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75D9A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ยื่นคำ</w:t>
      </w:r>
      <w:r w:rsidR="0027714B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DE1841" w:rsidRPr="00FD560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รับรองปริญญา ประกาศนียบัตร หรือวุฒิบัตรในการประกอบวิชาชีพวิศวกรรมควบคุม </w:t>
      </w:r>
      <w:r w:rsidR="003F203E" w:rsidRPr="00FD5601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7456B7" w:rsidRPr="00FD5601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โยธา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0429A6" w:rsidRPr="00FD5601" w14:paraId="081F2A00" w14:textId="77777777" w:rsidTr="002958F5">
        <w:tc>
          <w:tcPr>
            <w:tcW w:w="1702" w:type="dxa"/>
          </w:tcPr>
          <w:p w14:paraId="01FE8FC6" w14:textId="77777777" w:rsidR="000429A6" w:rsidRPr="00FD5601" w:rsidRDefault="000429A6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1DDE5029" w14:textId="6557F908" w:rsidR="000429A6" w:rsidRPr="00FD5601" w:rsidRDefault="00C15DEC" w:rsidP="005D69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C15DEC"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หลักสูตรวิศวกรรม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ศา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สตรบัณฑิต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ของ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หลักสูตรและปี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ของ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</w:t>
            </w:r>
          </w:p>
        </w:tc>
        <w:tc>
          <w:tcPr>
            <w:tcW w:w="2693" w:type="dxa"/>
          </w:tcPr>
          <w:p w14:paraId="74B5F555" w14:textId="4C0499E0" w:rsidR="000429A6" w:rsidRPr="00FD5601" w:rsidRDefault="000429A6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0391B6D1" w14:textId="77E53853" w:rsidR="000429A6" w:rsidRPr="00FD5601" w:rsidRDefault="000429A6" w:rsidP="005D69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="00F22D23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วันที่ยื่นคำขอ</w:t>
            </w:r>
            <w:r w:rsidR="00C35F30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 </w:t>
            </w:r>
            <w:r w:rsidR="00F22D23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/</w:t>
            </w:r>
            <w:r w:rsidR="00C35F30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 </w:t>
            </w:r>
            <w:r w:rsidR="007456B7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วันที่ยื่น</w:t>
            </w:r>
            <w:r w:rsidR="00F22D23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แก้ไขเอกสาร</w:t>
            </w:r>
          </w:p>
        </w:tc>
      </w:tr>
      <w:tr w:rsidR="009B3AA7" w:rsidRPr="00FD5601" w14:paraId="5A585F33" w14:textId="77777777" w:rsidTr="002958F5">
        <w:trPr>
          <w:trHeight w:val="87"/>
        </w:trPr>
        <w:tc>
          <w:tcPr>
            <w:tcW w:w="1702" w:type="dxa"/>
          </w:tcPr>
          <w:p w14:paraId="2E9AECB6" w14:textId="77777777" w:rsidR="009B3AA7" w:rsidRPr="00FD5601" w:rsidRDefault="009B3AA7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0877CA21" w14:textId="34F8855C" w:rsidR="009B3AA7" w:rsidRPr="00FD5601" w:rsidRDefault="00A461F3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A461F3">
              <w:rPr>
                <w:rFonts w:ascii="TH SarabunPSK" w:eastAsia="Times New Roman" w:hAnsi="TH SarabunPSK" w:cs="TH SarabunPSK" w:hint="cs"/>
                <w:sz w:val="28"/>
                <w:cs/>
              </w:rPr>
              <w:t>วิศวกรรม</w:t>
            </w:r>
            <w:proofErr w:type="spellStart"/>
            <w:r w:rsidRPr="00A461F3">
              <w:rPr>
                <w:rFonts w:ascii="TH SarabunPSK" w:eastAsia="Times New Roman" w:hAnsi="TH SarabunPSK" w:cs="TH SarabunPSK" w:hint="cs"/>
                <w:sz w:val="28"/>
                <w:cs/>
              </w:rPr>
              <w:t>ศา</w:t>
            </w:r>
            <w:proofErr w:type="spellEnd"/>
            <w:r w:rsidRPr="00A461F3">
              <w:rPr>
                <w:rFonts w:ascii="TH SarabunPSK" w:eastAsia="Times New Roman" w:hAnsi="TH SarabunPSK" w:cs="TH SarabunPSK" w:hint="cs"/>
                <w:sz w:val="28"/>
                <w:cs/>
              </w:rPr>
              <w:t>สตรบัณฑิต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ของ</w:t>
            </w:r>
            <w:r w:rsidR="000429A6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ปริญญาและสาขาวิชา</w:t>
            </w:r>
          </w:p>
        </w:tc>
        <w:tc>
          <w:tcPr>
            <w:tcW w:w="2693" w:type="dxa"/>
          </w:tcPr>
          <w:p w14:paraId="7691F674" w14:textId="5439F0B9" w:rsidR="009B3AA7" w:rsidRPr="00FD5601" w:rsidRDefault="009B3AA7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58A8AF42" w14:textId="44EA3B73" w:rsidR="009B3AA7" w:rsidRPr="00FD5601" w:rsidRDefault="000429A6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FC6F08" w:rsidRPr="00FD5601" w14:paraId="2838709B" w14:textId="77777777" w:rsidTr="002958F5">
        <w:trPr>
          <w:trHeight w:val="180"/>
        </w:trPr>
        <w:tc>
          <w:tcPr>
            <w:tcW w:w="1702" w:type="dxa"/>
          </w:tcPr>
          <w:p w14:paraId="0B491AC5" w14:textId="77777777" w:rsidR="00FC6F08" w:rsidRPr="00FD5601" w:rsidRDefault="00FC6F08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E94B8FB" w14:textId="6C70828C" w:rsidR="00FC6F08" w:rsidRPr="00FD5601" w:rsidRDefault="009F1DFD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F1DFD">
              <w:rPr>
                <w:rFonts w:ascii="TH SarabunPSK" w:eastAsia="Times New Roman" w:hAnsi="TH SarabunPSK" w:cs="TH SarabunPSK" w:hint="cs"/>
                <w:sz w:val="28"/>
                <w:cs/>
              </w:rPr>
              <w:t>คณะ</w:t>
            </w:r>
            <w:r w:rsidR="00FC6F08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7A893E9C" w14:textId="28763D6E" w:rsidR="00FC6F08" w:rsidRPr="00FD5601" w:rsidRDefault="00FC6F08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7E33E72C" w14:textId="55D7323B" w:rsidR="00FC6F08" w:rsidRPr="00FD5601" w:rsidRDefault="00FC6F08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</w:t>
            </w:r>
            <w:r w:rsidR="00FF22BF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ที่ขอรับรอง</w:t>
            </w:r>
            <w:r w:rsidR="007456B7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 (</w:t>
            </w:r>
            <w:r w:rsidR="005C652B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="007456B7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="005C652B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="007456B7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FC6F08" w:rsidRPr="00FD5601" w14:paraId="5834AF03" w14:textId="77777777" w:rsidTr="002958F5">
        <w:trPr>
          <w:cantSplit/>
        </w:trPr>
        <w:tc>
          <w:tcPr>
            <w:tcW w:w="1702" w:type="dxa"/>
          </w:tcPr>
          <w:p w14:paraId="1844BA43" w14:textId="05E727C8" w:rsidR="00FC6F08" w:rsidRPr="00FD5601" w:rsidRDefault="00FC6F08" w:rsidP="005D69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1FAA488D" w14:textId="68AAE564" w:rsidR="00FC6F08" w:rsidRPr="00FD5601" w:rsidRDefault="00CF7BA6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CF7BA6">
              <w:rPr>
                <w:rFonts w:ascii="TH SarabunPSK" w:eastAsia="Times New Roman" w:hAnsi="TH SarabunPSK" w:cs="TH SarabunPSK" w:hint="cs"/>
                <w:sz w:val="28"/>
                <w:cs/>
              </w:rPr>
              <w:t>มหาวิทยาลัย</w:t>
            </w:r>
            <w:r w:rsidR="00FC6F08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="006D2BC2" w:rsidRPr="006D2BC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FC6F08" w:rsidRPr="006D2BC2">
              <w:rPr>
                <w:rFonts w:ascii="TH SarabunPSK" w:eastAsia="Times New Roman" w:hAnsi="TH SarabunPSK" w:cs="TH SarabunPSK"/>
                <w:sz w:val="28"/>
                <w:cs/>
              </w:rPr>
              <w:t>วิทยาเขต</w:t>
            </w:r>
            <w:r w:rsidR="006D2BC2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="006D2BC2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วิทยาเขต (ถ้ามี)</w:t>
            </w:r>
          </w:p>
        </w:tc>
        <w:tc>
          <w:tcPr>
            <w:tcW w:w="2693" w:type="dxa"/>
          </w:tcPr>
          <w:p w14:paraId="62AE0324" w14:textId="3AA785F4" w:rsidR="00FC6F08" w:rsidRPr="00FD5601" w:rsidRDefault="007F1EF0" w:rsidP="00C35F30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อ้างอิง</w:t>
            </w:r>
            <w:r w:rsidR="00FC6F08"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</w:t>
            </w:r>
            <w:r w:rsidR="00C35F30"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ระเบียบองค์ความรู้</w:t>
            </w:r>
            <w:r w:rsidR="00FC6F08" w:rsidRPr="00FD56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3827" w:type="dxa"/>
            <w:tcBorders>
              <w:left w:val="nil"/>
            </w:tcBorders>
          </w:tcPr>
          <w:p w14:paraId="48BB6594" w14:textId="25DDBAEA" w:rsidR="00FC6F08" w:rsidRPr="00FD5601" w:rsidRDefault="00C35F30" w:rsidP="00FC06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="00D90143" w:rsidRPr="00D90143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ระเบียบองค์ความรู้</w:t>
            </w:r>
            <w:r w:rsidR="00E66777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ที่</w:t>
            </w:r>
            <w:r w:rsidR="00DC6F99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>นำมาใช้เปรียบเทียบ</w:t>
            </w:r>
          </w:p>
        </w:tc>
      </w:tr>
    </w:tbl>
    <w:p w14:paraId="22F3FB92" w14:textId="77777777" w:rsidR="00F47654" w:rsidRPr="00FD5601" w:rsidRDefault="00F47654" w:rsidP="005D696E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905397" w:rsidRPr="00FD5601" w14:paraId="7A886833" w14:textId="77777777" w:rsidTr="00103BB8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6D4C1" w14:textId="77777777" w:rsidR="00905397" w:rsidRPr="00FD5601" w:rsidRDefault="00905397" w:rsidP="00114B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C92E1" w14:textId="4D9525DD" w:rsidR="00905397" w:rsidRPr="00FD5601" w:rsidRDefault="00905397" w:rsidP="00FC06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</w:t>
            </w:r>
            <w:r w:rsidR="004554D4"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เอกสารคำ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รับรองตนเอง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BA65E" w14:textId="52C1F1FC" w:rsidR="00905397" w:rsidRPr="00FD5601" w:rsidRDefault="00905397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A3BE5" w14:textId="3F9D714C" w:rsidR="00905397" w:rsidRPr="00FD5601" w:rsidRDefault="00D602A2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5397" w:rsidRPr="00FD5601" w14:paraId="543243AE" w14:textId="77777777" w:rsidTr="00103BB8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6C94" w14:textId="77777777" w:rsidR="00905397" w:rsidRPr="00FD5601" w:rsidRDefault="00905397" w:rsidP="005D69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53F1" w14:textId="77777777" w:rsidR="00905397" w:rsidRPr="00FD5601" w:rsidRDefault="00905397" w:rsidP="005D69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06CA" w14:textId="397C26FC" w:rsidR="00905397" w:rsidRPr="00FD5601" w:rsidRDefault="00905397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3CBC" w14:textId="5220BFEC" w:rsidR="00905397" w:rsidRPr="00FD5601" w:rsidRDefault="00905397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1D5" w14:textId="77777777" w:rsidR="00905397" w:rsidRPr="00FD5601" w:rsidRDefault="00905397" w:rsidP="005D696E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1B13" w:rsidRPr="00FD5601" w14:paraId="7676340D" w14:textId="77777777" w:rsidTr="00103B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591B" w14:textId="506684E4" w:rsidR="00A41B13" w:rsidRPr="00FD5601" w:rsidRDefault="00960022" w:rsidP="005D696E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หลักสูตร</w:t>
            </w:r>
            <w:r w:rsidR="00C62204" w:rsidRPr="00FD560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="004638F7" w:rsidRP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(</w:t>
            </w:r>
            <w:r w:rsid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ขอให้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ใส่เครื่องหมาย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</w:t>
            </w:r>
            <w:r w:rsid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ช่องการรับรองตนเอง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</w:t>
            </w:r>
            <w:r w:rsidR="004638F7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="004638F7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="004638F7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="00D602A2"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="004638F7" w:rsidRP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 xml:space="preserve"> </w:t>
            </w:r>
            <w:r w:rsidR="004638F7"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และ</w:t>
            </w:r>
            <w:r w:rsidR="009530B0"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ระบุ</w:t>
            </w:r>
            <w:r w:rsid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เลขหน้าของ</w:t>
            </w:r>
            <w:r w:rsidR="009530B0" w:rsidRPr="009530B0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เอกสารที่ใช้อ้างอิง</w:t>
            </w:r>
            <w:r w:rsidR="004638F7" w:rsidRPr="009530B0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ใน</w:t>
            </w:r>
            <w:r w:rsidR="004638F7"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ช่องหมายเหตุ)</w:t>
            </w:r>
          </w:p>
        </w:tc>
      </w:tr>
      <w:tr w:rsidR="00A41B13" w:rsidRPr="00FD5601" w14:paraId="4B634F11" w14:textId="77777777" w:rsidTr="00103B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B7CF5C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AC0FB" w14:textId="217050E3" w:rsidR="00A41B13" w:rsidRPr="00FD5601" w:rsidRDefault="00FF2CF4" w:rsidP="005D696E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หลักสูตร</w:t>
            </w:r>
            <w:r w:rsidR="00540BE0" w:rsidRPr="00FD5601">
              <w:rPr>
                <w:rFonts w:ascii="TH SarabunPSK" w:eastAsia="Calibri" w:hAnsi="TH SarabunPSK" w:cs="TH SarabunPSK"/>
                <w:sz w:val="28"/>
                <w:cs/>
              </w:rPr>
              <w:t>ต้อง</w:t>
            </w:r>
            <w:r w:rsidR="00723AA8" w:rsidRPr="00FD5601">
              <w:rPr>
                <w:rFonts w:ascii="TH SarabunPSK" w:eastAsia="Calibri" w:hAnsi="TH SarabunPSK" w:cs="TH SarabunPSK"/>
                <w:sz w:val="28"/>
                <w:cs/>
              </w:rPr>
              <w:t>ได้รับ</w:t>
            </w:r>
            <w:r w:rsidR="00723AA8" w:rsidRPr="00FD5601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="00723AA8" w:rsidRPr="00FD5601">
              <w:rPr>
                <w:rFonts w:ascii="TH SarabunPSK" w:eastAsia="Calibri" w:hAnsi="TH SarabunPSK" w:cs="TH SarabunPSK"/>
                <w:sz w:val="28"/>
                <w:cs/>
              </w:rPr>
              <w:t>จาก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สภา</w:t>
            </w:r>
            <w:r w:rsidR="00512133" w:rsidRPr="00FD5601">
              <w:rPr>
                <w:rFonts w:ascii="TH SarabunPSK" w:eastAsia="Calibri" w:hAnsi="TH SarabunPSK" w:cs="TH SarabunPSK"/>
                <w:sz w:val="28"/>
                <w:cs/>
              </w:rPr>
              <w:t>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A3EBF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5C588" w14:textId="3665F5D4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7C954" w14:textId="77777777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1B13" w:rsidRPr="00FD5601" w14:paraId="18A4055C" w14:textId="77777777" w:rsidTr="00103B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DD17D2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79933" w14:textId="133A5AE1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>คำ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ขอและได้รับการรับรอง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ปริญญาฯ 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CFF0F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1D1DF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D0F63" w14:textId="77777777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1B13" w:rsidRPr="00FD5601" w14:paraId="2D2F17F2" w14:textId="77777777" w:rsidTr="00103B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6E5D55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7E97" w14:textId="018A1250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>คำ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ขอ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รับรองปริญญาฯ 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ภายใน 1 ปี นับแต่วันที่สถานศึกษา</w:t>
            </w:r>
            <w:r w:rsidR="0074474E" w:rsidRPr="00FD5601">
              <w:rPr>
                <w:rFonts w:ascii="TH SarabunPSK" w:eastAsia="Calibri" w:hAnsi="TH SarabunPSK" w:cs="TH SarabunPSK"/>
                <w:sz w:val="28"/>
                <w:cs/>
              </w:rPr>
              <w:t>ให้ความ</w:t>
            </w:r>
            <w:r w:rsidR="00FF2CF4" w:rsidRPr="00FD5601">
              <w:rPr>
                <w:rFonts w:ascii="TH SarabunPSK" w:eastAsia="Calibri" w:hAnsi="TH SarabunPSK" w:cs="TH SarabunPSK"/>
                <w:sz w:val="28"/>
                <w:cs/>
              </w:rPr>
              <w:t>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A8323B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A9BF74B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6AEDBB" w14:textId="77777777" w:rsidR="00A41B13" w:rsidRPr="00FD5601" w:rsidRDefault="00A41B13" w:rsidP="005D696E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1B13" w:rsidRPr="00FD5601" w14:paraId="2B85A8D9" w14:textId="77777777" w:rsidTr="00103B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E11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71D" w14:textId="77777777" w:rsidR="009A446C" w:rsidRPr="00FD5601" w:rsidRDefault="009A446C" w:rsidP="009A446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FD5601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4639A80D" w14:textId="0E5AE49E" w:rsidR="00A41B13" w:rsidRPr="00FD5601" w:rsidRDefault="009A446C" w:rsidP="009A446C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FD5601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534" w14:textId="77777777" w:rsidR="00A41B13" w:rsidRPr="00FD5601" w:rsidRDefault="00A41B13" w:rsidP="005D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47F" w14:textId="77777777" w:rsidR="00A41B13" w:rsidRPr="00FD5601" w:rsidRDefault="00A41B13" w:rsidP="005D696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65B" w14:textId="77777777" w:rsidR="00A41B13" w:rsidRPr="00FD5601" w:rsidRDefault="00A41B13" w:rsidP="005D696E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A4414C" w:rsidRPr="00FD5601" w14:paraId="0EC36A2E" w14:textId="77777777" w:rsidTr="00DC7CC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74F" w14:textId="3048C093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2CF" w14:textId="77777777" w:rsidR="00A4414C" w:rsidRPr="00FD5601" w:rsidRDefault="00A4414C" w:rsidP="00A4414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FD5601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FD5601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DB9" w14:textId="77777777" w:rsidR="00A4414C" w:rsidRPr="00FD5601" w:rsidRDefault="00A4414C" w:rsidP="00A44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9D5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23C" w14:textId="77777777" w:rsidR="00A4414C" w:rsidRPr="00FD5601" w:rsidRDefault="00A4414C" w:rsidP="00A4414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4414C" w:rsidRPr="00FD5601" w14:paraId="6A23DE10" w14:textId="77777777" w:rsidTr="00A4414C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004B7" w14:textId="09A36809" w:rsidR="00A4414C" w:rsidRPr="00FD5601" w:rsidRDefault="00C32ACE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bookmarkStart w:id="0" w:name="_Hlk127964775"/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="00A4414C" w:rsidRPr="00FD560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19F31" w14:textId="1530B132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51C48" w14:textId="77777777" w:rsidR="00A4414C" w:rsidRPr="00FD5601" w:rsidRDefault="00A4414C" w:rsidP="00A44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AA4D6" w14:textId="5D197085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285CD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4414C" w:rsidRPr="00FD5601" w14:paraId="66350086" w14:textId="77777777" w:rsidTr="00A4414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0B0EC9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32257" w14:textId="7C98DE99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93E0C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E0F0C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44481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414C" w:rsidRPr="00FD5601" w14:paraId="79622BF1" w14:textId="77777777" w:rsidTr="00A4414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61F1AB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0F08F" w14:textId="7C78B5FF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963B4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2F4B7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2E1EE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414C" w:rsidRPr="00FD5601" w14:paraId="2501E41E" w14:textId="77777777" w:rsidTr="00A4414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CBD81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892" w14:textId="284D2C96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>O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030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F49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928" w14:textId="77777777" w:rsidR="00A4414C" w:rsidRPr="00FD5601" w:rsidRDefault="00A4414C" w:rsidP="00A4414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4414C" w:rsidRPr="00FD5601" w14:paraId="19B32F11" w14:textId="77777777" w:rsidTr="00103B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0FFB" w14:textId="709DF4CF" w:rsidR="00A4414C" w:rsidRPr="00FD5601" w:rsidRDefault="00866CD4" w:rsidP="00A4414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bookmarkStart w:id="1" w:name="_Hlk124175256"/>
            <w:bookmarkEnd w:id="0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="00A4414C" w:rsidRPr="00FD560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C04A" w14:textId="5A7504CE" w:rsidR="00A4414C" w:rsidRPr="00FD5601" w:rsidRDefault="00A4414C" w:rsidP="00A4414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9A1E2" w14:textId="77777777" w:rsidR="00A4414C" w:rsidRPr="00FD5601" w:rsidRDefault="00A4414C" w:rsidP="00A44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4547C" w14:textId="77777777" w:rsidR="00A4414C" w:rsidRPr="00FD5601" w:rsidRDefault="00A4414C" w:rsidP="00A4414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9FCC8" w14:textId="77777777" w:rsidR="00A4414C" w:rsidRPr="00FD5601" w:rsidRDefault="00A4414C" w:rsidP="00A4414C">
            <w:pPr>
              <w:rPr>
                <w:rFonts w:ascii="TH SarabunPSK" w:hAnsi="TH SarabunPSK" w:cs="TH SarabunPSK"/>
                <w:sz w:val="28"/>
              </w:rPr>
            </w:pPr>
          </w:p>
        </w:tc>
      </w:tr>
      <w:bookmarkEnd w:id="1"/>
      <w:tr w:rsidR="00BF6988" w:rsidRPr="00FD5601" w14:paraId="0376FCC2" w14:textId="77777777" w:rsidTr="00103B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9C93E" w14:textId="77777777" w:rsidR="00BF6988" w:rsidRPr="00FD5601" w:rsidRDefault="00BF6988" w:rsidP="00BF698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A2C6F" w14:textId="19F94E6B" w:rsidR="00BF6988" w:rsidRPr="00FD5601" w:rsidRDefault="00BF6988" w:rsidP="00BF698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FD5601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8127" w14:textId="77777777" w:rsidR="00BF6988" w:rsidRPr="00FD5601" w:rsidRDefault="00BF6988" w:rsidP="00BF69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A569" w14:textId="77777777" w:rsidR="00BF6988" w:rsidRPr="00FD5601" w:rsidRDefault="00BF6988" w:rsidP="00BF698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08ABB" w14:textId="2A915476" w:rsidR="00BF6988" w:rsidRPr="00FD5601" w:rsidRDefault="00BF6988" w:rsidP="00BF6988">
            <w:pPr>
              <w:rPr>
                <w:rFonts w:ascii="TH SarabunPSK" w:hAnsi="TH SarabunPSK" w:cs="TH SarabunPSK"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 w:rsidR="00951C82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BF6988" w:rsidRPr="00FD5601" w14:paraId="36BEE815" w14:textId="77777777" w:rsidTr="00103B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477" w14:textId="77777777" w:rsidR="00BF6988" w:rsidRPr="00FD5601" w:rsidRDefault="00BF6988" w:rsidP="00BF698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40A" w14:textId="4B4D7E71" w:rsidR="00BF6988" w:rsidRPr="00FD5601" w:rsidRDefault="00BF6988" w:rsidP="00BF6988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988" w14:textId="77777777" w:rsidR="00BF6988" w:rsidRPr="00FD5601" w:rsidRDefault="00BF6988" w:rsidP="00BF69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0A9" w14:textId="77777777" w:rsidR="00BF6988" w:rsidRPr="00FD5601" w:rsidRDefault="00BF6988" w:rsidP="00BF698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D75" w14:textId="4B55C657" w:rsidR="00BF6988" w:rsidRPr="00FD5601" w:rsidRDefault="00BF6988" w:rsidP="00BF6988">
            <w:pPr>
              <w:rPr>
                <w:rFonts w:ascii="TH SarabunPSK" w:hAnsi="TH SarabunPSK" w:cs="TH SarabunPSK"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78722A" w:rsidRPr="00FD5601" w14:paraId="6D1604EE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56C" w14:textId="5F870D43" w:rsidR="0078722A" w:rsidRPr="00FD5601" w:rsidRDefault="0078722A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ลักษณะบัณฑิตที่พึงประสงค์</w:t>
            </w:r>
            <w:r w:rsidR="0021442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และสิ่งสนับสนุนการเรียนรู้</w:t>
            </w:r>
            <w:r w:rsidRPr="00FD560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ขอให้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ใส่เครื่องหมาย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ช่องการรับรองตนเอง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4638F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4638F7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 xml:space="preserve"> </w:t>
            </w:r>
            <w:r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และระบุ</w:t>
            </w:r>
            <w:r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เลขหน้าของ</w:t>
            </w:r>
            <w:r w:rsidRPr="009530B0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เอกสารที่ใช้อ้างอิง</w:t>
            </w:r>
            <w:r w:rsidRPr="009530B0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ใน</w:t>
            </w:r>
            <w:r w:rsidRPr="009530B0">
              <w:rPr>
                <w:rFonts w:ascii="TH SarabunPSK" w:eastAsia="Calibri" w:hAnsi="TH SarabunPSK" w:cs="TH SarabunPSK" w:hint="cs"/>
                <w:b/>
                <w:bCs/>
                <w:color w:val="0033CC"/>
                <w:sz w:val="28"/>
                <w:cs/>
              </w:rPr>
              <w:t>ช่องหมายเหตุ)</w:t>
            </w:r>
          </w:p>
        </w:tc>
      </w:tr>
      <w:tr w:rsidR="00DA4F47" w:rsidRPr="00FD5601" w14:paraId="647EA8A2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413DB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A8895" w14:textId="68164813" w:rsidR="00DA4F47" w:rsidRPr="008F0592" w:rsidRDefault="00DA4F47" w:rsidP="006771B8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8F0592">
              <w:rPr>
                <w:rFonts w:ascii="TH SarabunPSK" w:eastAsia="Calibri" w:hAnsi="TH SarabunPSK" w:cs="TH SarabunPSK" w:hint="cs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8F0592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695AB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89D49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6BD08" w14:textId="77777777" w:rsidR="00DA4F47" w:rsidRPr="00FD5601" w:rsidRDefault="00DA4F47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A4F47" w:rsidRPr="00FD5601" w14:paraId="6CE99CDE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1828B0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DDFF9" w14:textId="5C2D4035" w:rsidR="00DA4F47" w:rsidRPr="00FD5601" w:rsidRDefault="00DA4F47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="003D1572">
              <w:rPr>
                <w:rFonts w:ascii="TH SarabunPSK" w:eastAsia="Calibri" w:hAnsi="TH SarabunPSK" w:cs="TH SarabunPSK" w:hint="cs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="003D1572" w:rsidRPr="008F0592">
              <w:rPr>
                <w:rFonts w:ascii="TH SarabunPSK" w:eastAsia="Calibri" w:hAnsi="TH SarabunPSK" w:cs="TH SarabunPSK"/>
                <w:spacing w:val="-2"/>
                <w:sz w:val="28"/>
              </w:rPr>
              <w:t>Graduate Attributes</w:t>
            </w:r>
            <w:r w:rsidR="003D1572">
              <w:rPr>
                <w:rFonts w:ascii="TH SarabunPSK" w:eastAsia="Calibri" w:hAnsi="TH SarabunPSK" w:cs="TH SarabunPSK"/>
                <w:spacing w:val="-2"/>
                <w:sz w:val="28"/>
              </w:rPr>
              <w:t>)</w:t>
            </w:r>
            <w:r w:rsidR="003D1572">
              <w:rPr>
                <w:rFonts w:ascii="TH SarabunPSK" w:eastAsia="Calibri" w:hAnsi="TH SarabunPSK" w:cs="TH SarabunPSK" w:hint="cs"/>
                <w:spacing w:val="-2"/>
                <w:sz w:val="28"/>
                <w:cs/>
              </w:rPr>
              <w:t xml:space="preserve"> ตามข้อตกลง </w:t>
            </w:r>
            <w:r w:rsidR="003D1572" w:rsidRPr="00052E92">
              <w:rPr>
                <w:rFonts w:ascii="TH SarabunPSK" w:eastAsia="Calibri" w:hAnsi="TH SarabunPSK" w:cs="TH SarabunPSK"/>
                <w:spacing w:val="-2"/>
                <w:sz w:val="28"/>
              </w:rPr>
              <w:t>Washington Accord</w:t>
            </w:r>
            <w:r w:rsidR="00052E92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 </w:t>
            </w:r>
            <w:r w:rsidR="00052E92" w:rsidRPr="00052E92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62CD9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34F0F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CBE33" w14:textId="77777777" w:rsidR="00DA4F47" w:rsidRPr="00FD5601" w:rsidRDefault="00DA4F47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A4F47" w:rsidRPr="00FD5601" w14:paraId="05F50510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33D1AE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FE2BE" w14:textId="5885CB8F" w:rsidR="00DA4F47" w:rsidRPr="00FD5601" w:rsidRDefault="00DA4F47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D5601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="00B721C0">
              <w:rPr>
                <w:rFonts w:ascii="TH SarabunPSK" w:eastAsia="Calibri" w:hAnsi="TH SarabunPSK" w:cs="TH SarabunPSK" w:hint="cs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="00B721C0" w:rsidRPr="008F0592">
              <w:rPr>
                <w:rFonts w:ascii="TH SarabunPSK" w:eastAsia="Calibri" w:hAnsi="TH SarabunPSK" w:cs="TH SarabunPSK"/>
                <w:spacing w:val="-2"/>
                <w:sz w:val="28"/>
              </w:rPr>
              <w:t>Graduate Attributes</w:t>
            </w:r>
            <w:r w:rsidR="00B721C0">
              <w:rPr>
                <w:rFonts w:ascii="TH SarabunPSK" w:eastAsia="Calibri" w:hAnsi="TH SarabunPSK" w:cs="TH SarabunPSK"/>
                <w:spacing w:val="-2"/>
                <w:sz w:val="28"/>
              </w:rPr>
              <w:t>)</w:t>
            </w:r>
            <w:r w:rsidR="00B721C0">
              <w:rPr>
                <w:rFonts w:ascii="TH SarabunPSK" w:eastAsia="Calibri" w:hAnsi="TH SarabunPSK" w:cs="TH SarabunPSK" w:hint="cs"/>
                <w:spacing w:val="-2"/>
                <w:sz w:val="28"/>
                <w:cs/>
              </w:rPr>
              <w:t xml:space="preserve"> ตามข้อตกลง </w:t>
            </w:r>
            <w:r w:rsidR="00B721C0" w:rsidRPr="00052E92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Sydney </w:t>
            </w:r>
            <w:r w:rsidR="004A4BD2" w:rsidRPr="00052E92">
              <w:rPr>
                <w:rFonts w:ascii="TH SarabunPSK" w:eastAsia="Calibri" w:hAnsi="TH SarabunPSK" w:cs="TH SarabunPSK"/>
                <w:spacing w:val="-2"/>
                <w:sz w:val="28"/>
              </w:rPr>
              <w:t>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AA6764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64D5565" w14:textId="77777777" w:rsidR="00DA4F47" w:rsidRPr="00FD5601" w:rsidRDefault="00DA4F47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D1FD74" w14:textId="77777777" w:rsidR="00DA4F47" w:rsidRPr="00FD5601" w:rsidRDefault="00DA4F47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26202" w:rsidRPr="00FD5601" w14:paraId="275D9F5A" w14:textId="77777777" w:rsidTr="00103B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D26" w14:textId="6AFDB7D9" w:rsidR="00A26202" w:rsidRPr="00FD5601" w:rsidRDefault="00DB4CF6" w:rsidP="00A2620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="00A26202" w:rsidRPr="00FD56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FD8" w14:textId="049D5F2B" w:rsidR="00A26202" w:rsidRPr="00FD5601" w:rsidRDefault="00DB4CF6" w:rsidP="00A26202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สถาบันการศึกษา</w:t>
            </w:r>
            <w:r w:rsidR="00222B34"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ต้อง</w:t>
            </w:r>
            <w:r w:rsidR="00A26202" w:rsidRPr="00FD5601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 xml:space="preserve">มีการเรียน การปฏิบัติการ วัสดุอุปกรณ์การเรียนการสอน และแหล่งบริการข้อมูลทางวิชาการ </w:t>
            </w:r>
            <w:r w:rsidR="003D0851"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ให้</w:t>
            </w:r>
            <w:r w:rsidR="00A26202" w:rsidRPr="00FD5601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สอดคล้องกับ</w:t>
            </w:r>
            <w:r w:rsidR="00CE1186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</w:r>
            <w:r w:rsidR="00A26202" w:rsidRPr="00FD5601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องค์ความรู้ในสาขา</w:t>
            </w:r>
            <w:r w:rsidR="00705414"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วิชาชีพวิศวกรรมควบคุม</w:t>
            </w:r>
            <w:r w:rsidR="00A26202" w:rsidRPr="00FD5601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0AB" w14:textId="77777777" w:rsidR="00A26202" w:rsidRPr="00FD5601" w:rsidRDefault="00A26202" w:rsidP="00A262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9BD" w14:textId="77777777" w:rsidR="00A26202" w:rsidRPr="00FD5601" w:rsidRDefault="00A26202" w:rsidP="00A2620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46E" w14:textId="77777777" w:rsidR="00A26202" w:rsidRPr="00FD5601" w:rsidRDefault="00A26202" w:rsidP="00A2620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9C0B86C" w14:textId="77777777" w:rsidR="00095AB9" w:rsidRDefault="00095AB9" w:rsidP="00095AB9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p w14:paraId="12AF0E7E" w14:textId="77777777" w:rsidR="00772992" w:rsidRDefault="00772992" w:rsidP="00095AB9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p w14:paraId="345248B6" w14:textId="2D5EE9F8" w:rsidR="00E26E9C" w:rsidRPr="0090427A" w:rsidRDefault="0049416E" w:rsidP="00103BB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bookmarkStart w:id="2" w:name="_Hlk145516174"/>
      <w:r w:rsidRPr="0090427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</w:t>
      </w:r>
      <w:r w:rsidR="00EB355C" w:rsidRPr="0090427A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แจกแจงรายวิชาในหลักสูตร</w:t>
      </w:r>
      <w:r w:rsidRPr="0090427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เทียบองค์ความรู้ที่สภาวิศวกรกำหนด</w:t>
      </w:r>
      <w:r w:rsidR="00E03ED7" w:rsidRPr="0090427A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="00E03ED7"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>(ขอให้</w:t>
      </w:r>
      <w:r w:rsidR="00E03ED7" w:rsidRPr="0090427A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ใส่เครื่องหมาย</w:t>
      </w:r>
      <w:r w:rsidR="00E03ED7" w:rsidRPr="0090427A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="00E03ED7" w:rsidRPr="0090427A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="00E03ED7" w:rsidRPr="0090427A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</w:t>
      </w:r>
      <w:r w:rsidR="00E03ED7"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>ช่ององค์ความรู้ตามเกณฑ์</w:t>
      </w:r>
      <w:r w:rsidR="00FE60F5"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 xml:space="preserve"> </w:t>
      </w:r>
      <w:r w:rsidR="00E03ED7" w:rsidRPr="0090427A">
        <w:rPr>
          <w:rFonts w:ascii="TH SarabunPSK" w:eastAsia="Calibri" w:hAnsi="TH SarabunPSK" w:cs="TH SarabunPSK" w:hint="cs"/>
          <w:b/>
          <w:bCs/>
          <w:color w:val="0033CC"/>
          <w:sz w:val="28"/>
          <w:cs/>
        </w:rPr>
        <w:t>และผู้สอนตามเกณฑ์)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444BF8" w:rsidRPr="00FD5601" w14:paraId="685690FD" w14:textId="77777777" w:rsidTr="006958F7">
        <w:trPr>
          <w:trHeight w:val="356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bookmarkEnd w:id="2"/>
          <w:p w14:paraId="6F0C6143" w14:textId="46835CAB" w:rsidR="00444BF8" w:rsidRPr="00FD5601" w:rsidRDefault="00444BF8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48FC3A48" w14:textId="7BEF0ECB" w:rsidR="00444BF8" w:rsidRPr="00FD5601" w:rsidRDefault="004C0375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037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F54BF24" w14:textId="3B8EB328" w:rsidR="00444BF8" w:rsidRPr="00FD5601" w:rsidRDefault="00444BF8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1357988" w14:textId="2B018B75" w:rsidR="00444BF8" w:rsidRPr="00FD5601" w:rsidRDefault="00444BF8" w:rsidP="007C44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="007C44E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A2780"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="008A2780"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842BC0" w14:textId="1980AA46" w:rsidR="00444BF8" w:rsidRPr="00FD5601" w:rsidRDefault="00444BF8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8F3A51" w14:textId="66734B66" w:rsidR="00444BF8" w:rsidRPr="00FD5601" w:rsidRDefault="00444BF8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BD1FE7" w14:textId="0C32A421" w:rsidR="00444BF8" w:rsidRPr="00FD5601" w:rsidRDefault="00444BF8" w:rsidP="00444B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77D98AA" w14:textId="69A7320A" w:rsidR="00444BF8" w:rsidRPr="00BB6B12" w:rsidRDefault="00444BF8" w:rsidP="007C44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7C44E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BB6B12"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BB6B12"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="00BB6B12"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44BF8" w:rsidRPr="00FD5601" w14:paraId="56D51210" w14:textId="77777777" w:rsidTr="00691CD2">
        <w:tc>
          <w:tcPr>
            <w:tcW w:w="705" w:type="dxa"/>
            <w:tcBorders>
              <w:bottom w:val="nil"/>
            </w:tcBorders>
            <w:vAlign w:val="center"/>
          </w:tcPr>
          <w:p w14:paraId="47B410BD" w14:textId="3B5E2100" w:rsidR="00444BF8" w:rsidRPr="00FD5601" w:rsidRDefault="00444BF8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14:paraId="61F3051D" w14:textId="7B62E1C0" w:rsidR="00444BF8" w:rsidRPr="00FD5601" w:rsidRDefault="00444BF8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3181D4D" w14:textId="77777777" w:rsidR="00444BF8" w:rsidRPr="00FD5601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F28DECE" w14:textId="77777777" w:rsidR="00444BF8" w:rsidRPr="00FD5601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DF8316B" w14:textId="77777777" w:rsidR="00444BF8" w:rsidRPr="00FD5601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8CB2A2" w14:textId="77777777" w:rsidR="00444BF8" w:rsidRPr="00FD5601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ADC5BF" w14:textId="77777777" w:rsidR="00444BF8" w:rsidRPr="00FD5601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22880283" w14:textId="77777777" w:rsidR="00444BF8" w:rsidRPr="00FD5601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2EDAB2F1" w14:textId="77777777" w:rsidTr="009A038D">
        <w:tc>
          <w:tcPr>
            <w:tcW w:w="705" w:type="dxa"/>
            <w:vMerge w:val="restart"/>
            <w:tcBorders>
              <w:top w:val="nil"/>
            </w:tcBorders>
          </w:tcPr>
          <w:p w14:paraId="38BDAFDB" w14:textId="77777777" w:rsidR="00061A18" w:rsidRPr="007E3859" w:rsidRDefault="00061A18" w:rsidP="00061A1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60103A6D" w14:textId="67FD00E1" w:rsidR="00061A18" w:rsidRPr="007E3859" w:rsidRDefault="00061A18" w:rsidP="00061A1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1.1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ฟิสิกส์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99E4794" w14:textId="0F83AE31" w:rsidR="00061A18" w:rsidRPr="007E3859" w:rsidRDefault="00061A18" w:rsidP="00061A1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E3859">
              <w:rPr>
                <w:rFonts w:ascii="TH SarabunPSK" w:hAnsi="TH SarabunPSK" w:cs="TH SarabunPSK"/>
                <w:color w:val="FF0000"/>
                <w:sz w:val="28"/>
              </w:rPr>
              <w:t>COE111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</w:tcPr>
          <w:p w14:paraId="782CECC0" w14:textId="411AE32F" w:rsidR="00061A18" w:rsidRPr="007E3859" w:rsidRDefault="00061A18" w:rsidP="00061A1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E8388D8" w14:textId="776074D8" w:rsidR="00061A18" w:rsidRPr="007E3859" w:rsidRDefault="00061A18" w:rsidP="00061A1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hAnsi="TH SarabunPSK" w:cs="TH SarabunPSK"/>
                <w:color w:val="FF0000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725B37D" w14:textId="798F86BB" w:rsidR="00061A18" w:rsidRPr="007E3859" w:rsidRDefault="00061A18" w:rsidP="009A038D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C63A758" w14:textId="12309CC3" w:rsidR="00061A18" w:rsidRPr="007E3859" w:rsidRDefault="00061A18" w:rsidP="009A038D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</w:tcPr>
          <w:p w14:paraId="661781C8" w14:textId="601D0646" w:rsidR="00061A18" w:rsidRPr="007E3859" w:rsidRDefault="002134F0" w:rsidP="00061A1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หน้า 9</w:t>
            </w:r>
          </w:p>
        </w:tc>
      </w:tr>
      <w:tr w:rsidR="007E3859" w:rsidRPr="007E3859" w14:paraId="428282E5" w14:textId="77777777" w:rsidTr="00691CD2">
        <w:tc>
          <w:tcPr>
            <w:tcW w:w="705" w:type="dxa"/>
            <w:vMerge/>
            <w:vAlign w:val="center"/>
          </w:tcPr>
          <w:p w14:paraId="075F0A9F" w14:textId="77777777" w:rsidR="00444BF8" w:rsidRPr="007E3859" w:rsidRDefault="00444BF8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42725B7" w14:textId="57A8195A" w:rsidR="00444BF8" w:rsidRPr="007E3859" w:rsidRDefault="00444BF8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1.2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เคมี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348763BE" w14:textId="77777777" w:rsidTr="00691CD2">
        <w:tc>
          <w:tcPr>
            <w:tcW w:w="705" w:type="dxa"/>
            <w:vMerge/>
            <w:vAlign w:val="center"/>
          </w:tcPr>
          <w:p w14:paraId="60595DBA" w14:textId="77777777" w:rsidR="00444BF8" w:rsidRPr="007E3859" w:rsidRDefault="00444BF8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6D978A" w14:textId="57D4E909" w:rsidR="00444BF8" w:rsidRPr="007E3859" w:rsidRDefault="00444BF8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1.3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7403C7E8" w14:textId="77777777" w:rsidTr="00691CD2">
        <w:tc>
          <w:tcPr>
            <w:tcW w:w="705" w:type="dxa"/>
            <w:vMerge/>
            <w:tcBorders>
              <w:bottom w:val="nil"/>
            </w:tcBorders>
            <w:vAlign w:val="center"/>
          </w:tcPr>
          <w:p w14:paraId="6988A2F0" w14:textId="77777777" w:rsidR="00444BF8" w:rsidRPr="007E3859" w:rsidRDefault="00444BF8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9DFBCB6" w14:textId="4ACF0953" w:rsidR="00444BF8" w:rsidRPr="007E3859" w:rsidRDefault="00444BF8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1.4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สถิติและความน่าจะเป็น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575EB1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D89E91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47FA98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654B80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0E1C67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3649061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0647C678" w14:textId="77777777" w:rsidTr="00691CD2">
        <w:tc>
          <w:tcPr>
            <w:tcW w:w="705" w:type="dxa"/>
            <w:tcBorders>
              <w:bottom w:val="nil"/>
            </w:tcBorders>
          </w:tcPr>
          <w:p w14:paraId="12EC7E06" w14:textId="29C00151" w:rsidR="00444BF8" w:rsidRPr="00FD5601" w:rsidRDefault="00444BF8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690" w:type="dxa"/>
            <w:tcBorders>
              <w:bottom w:val="nil"/>
            </w:tcBorders>
          </w:tcPr>
          <w:p w14:paraId="15AB6042" w14:textId="6233A222" w:rsidR="00444BF8" w:rsidRPr="00FD5601" w:rsidRDefault="00444BF8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276" w:type="dxa"/>
            <w:tcBorders>
              <w:bottom w:val="nil"/>
            </w:tcBorders>
          </w:tcPr>
          <w:p w14:paraId="6A9880AB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778CFEE7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71BDB80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C0B9CF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4FADD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7238C0C2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62034823" w14:textId="77777777" w:rsidTr="00691CD2">
        <w:tc>
          <w:tcPr>
            <w:tcW w:w="705" w:type="dxa"/>
            <w:vMerge w:val="restart"/>
            <w:tcBorders>
              <w:top w:val="nil"/>
            </w:tcBorders>
          </w:tcPr>
          <w:p w14:paraId="77730D9B" w14:textId="77777777" w:rsidR="00444BF8" w:rsidRPr="007E3859" w:rsidRDefault="00444BF8" w:rsidP="00444BF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13DDDC70" w14:textId="36D7038F" w:rsidR="00444BF8" w:rsidRPr="007E3859" w:rsidRDefault="00444BF8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ความเข้าใจในแบบวิศวกรรม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5E622B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5CE8EF46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304098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2B0433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4CF177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CD85360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5C0EE5A7" w14:textId="77777777" w:rsidTr="00691CD2">
        <w:tc>
          <w:tcPr>
            <w:tcW w:w="705" w:type="dxa"/>
            <w:vMerge/>
            <w:vAlign w:val="center"/>
          </w:tcPr>
          <w:p w14:paraId="32F364BF" w14:textId="77777777" w:rsidR="00444BF8" w:rsidRPr="007E3859" w:rsidRDefault="00444BF8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6CBACB" w14:textId="689486DC" w:rsidR="00444BF8" w:rsidRPr="007E3859" w:rsidRDefault="00444BF8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39307A3C" w14:textId="77777777" w:rsidTr="00691CD2">
        <w:tc>
          <w:tcPr>
            <w:tcW w:w="705" w:type="dxa"/>
            <w:vMerge/>
            <w:vAlign w:val="center"/>
          </w:tcPr>
          <w:p w14:paraId="7F7F6D8B" w14:textId="77777777" w:rsidR="00444BF8" w:rsidRPr="007E3859" w:rsidRDefault="00444BF8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69A7830" w14:textId="6ACDCAA3" w:rsidR="00444BF8" w:rsidRPr="007E3859" w:rsidRDefault="00444BF8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3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คอมพิวเตอร์โปรแกรม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19FF678F" w14:textId="77777777" w:rsidTr="00691CD2">
        <w:tc>
          <w:tcPr>
            <w:tcW w:w="705" w:type="dxa"/>
            <w:vMerge/>
            <w:vAlign w:val="center"/>
          </w:tcPr>
          <w:p w14:paraId="02B75035" w14:textId="77777777" w:rsidR="00444BF8" w:rsidRPr="007E3859" w:rsidRDefault="00444BF8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D8CAA77" w14:textId="4DFC426A" w:rsidR="00444BF8" w:rsidRPr="007E3859" w:rsidRDefault="00444BF8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4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กลศาสตร์วิศวกรรม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746D54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592EEAF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DB67C5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28D33F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CFA32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F570FA2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59458380" w14:textId="77777777" w:rsidTr="00691CD2">
        <w:tc>
          <w:tcPr>
            <w:tcW w:w="705" w:type="dxa"/>
            <w:vMerge/>
            <w:vAlign w:val="center"/>
          </w:tcPr>
          <w:p w14:paraId="4660C77C" w14:textId="77777777" w:rsidR="00444BF8" w:rsidRPr="007E3859" w:rsidRDefault="00444BF8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9D1C701" w14:textId="5A651FC7" w:rsidR="00444BF8" w:rsidRPr="007E3859" w:rsidRDefault="00444BF8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.5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วิศวกรรมสำรวจ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CC1481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33B79F8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C30884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A9F9A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397CEE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27ABA30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42E7BD0C" w14:textId="77777777" w:rsidTr="002F110D">
        <w:tc>
          <w:tcPr>
            <w:tcW w:w="705" w:type="dxa"/>
            <w:tcBorders>
              <w:bottom w:val="nil"/>
            </w:tcBorders>
          </w:tcPr>
          <w:p w14:paraId="7BCD629F" w14:textId="5E950F9D" w:rsidR="00444BF8" w:rsidRPr="00FD5601" w:rsidRDefault="00444BF8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690" w:type="dxa"/>
            <w:tcBorders>
              <w:bottom w:val="nil"/>
            </w:tcBorders>
          </w:tcPr>
          <w:p w14:paraId="114D5949" w14:textId="67ED0888" w:rsidR="00444BF8" w:rsidRPr="00FD5601" w:rsidRDefault="00444BF8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1276" w:type="dxa"/>
            <w:tcBorders>
              <w:bottom w:val="nil"/>
            </w:tcBorders>
          </w:tcPr>
          <w:p w14:paraId="5F67122B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030F4DC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12E4B5A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80D94B6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C0EDBDE" w14:textId="77777777" w:rsidR="00444BF8" w:rsidRPr="007E3859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51158DA4" w14:textId="77777777" w:rsidR="00444BF8" w:rsidRPr="007E3859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25AFC17C" w14:textId="77777777" w:rsidTr="00AE55F8">
        <w:tc>
          <w:tcPr>
            <w:tcW w:w="705" w:type="dxa"/>
            <w:vMerge w:val="restart"/>
            <w:tcBorders>
              <w:top w:val="nil"/>
            </w:tcBorders>
          </w:tcPr>
          <w:p w14:paraId="341E3E76" w14:textId="77777777" w:rsidR="00274C71" w:rsidRPr="007E3859" w:rsidRDefault="00274C71" w:rsidP="00444BF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074F15C1" w14:textId="557B7619" w:rsidR="00274C71" w:rsidRPr="007E3859" w:rsidRDefault="00274C71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3.1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t xml:space="preserve">กลุ่มที่1 วิศวกรรมโครงสร้าง 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br/>
              <w:t>(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</w:rPr>
              <w:t>Structural Engineering)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: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 xml:space="preserve">มีความรู้ด้านวัสดุที่ใช้ในงานก่อสร้าง สามารถวิเคราะห์โครงสร้าง </w:t>
            </w:r>
            <w:r w:rsidR="001A6649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ออกแบบโครงสร้าง ภายใต้แรงกระทำ</w:t>
            </w:r>
            <w:r w:rsidR="001A6649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ในรูปแบบต่างๆ อาทิ แรงโน้มถ่วงของโลก แรงลม แรงแผ่นดินไหว และอื่นๆ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0023B46" w14:textId="77777777" w:rsidR="00274C71" w:rsidRPr="007E3859" w:rsidRDefault="00274C71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70A89BB5" w14:textId="77777777" w:rsidR="00274C71" w:rsidRPr="007E3859" w:rsidRDefault="00274C71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6A6033" w14:textId="77777777" w:rsidR="00274C71" w:rsidRPr="007E3859" w:rsidRDefault="00274C71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F94616" w14:textId="77777777" w:rsidR="00274C71" w:rsidRPr="007E3859" w:rsidRDefault="00274C71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02B7B9" w14:textId="77777777" w:rsidR="00274C71" w:rsidRPr="007E3859" w:rsidRDefault="00274C71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4F4F0641" w14:textId="77777777" w:rsidR="00274C71" w:rsidRPr="007E3859" w:rsidRDefault="00274C71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1F07F755" w14:textId="77777777" w:rsidTr="00AE55F8">
        <w:tc>
          <w:tcPr>
            <w:tcW w:w="705" w:type="dxa"/>
            <w:vMerge/>
          </w:tcPr>
          <w:p w14:paraId="42A2FD11" w14:textId="77777777" w:rsidR="00274C71" w:rsidRPr="007E3859" w:rsidRDefault="00274C71" w:rsidP="00444BF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1D35E4E" w14:textId="2D288CB0" w:rsidR="00274C71" w:rsidRPr="007E3859" w:rsidRDefault="00274C71" w:rsidP="00444BF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3.2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t>กลุ่มที่ 2 วิศวกรรมการก่อสร้างและ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br/>
              <w:t>การจัดการ (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</w:rPr>
              <w:t>Construction Engineering and Management)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: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มีความรู้พื้นฐานเกี่ยวกับอุตสาหกรรมก่อสร้าง แนวคิดและหลักการของเศรษฐศาสตร์วิศวกรรม การบริหารโครงการ เทคโนโลยีเพื่อการก่อสร้างและการจัดการ และกฎหมายที่เกี่ยวข้อง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D583BF" w14:textId="77777777" w:rsidR="00274C71" w:rsidRPr="007E3859" w:rsidRDefault="00274C71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E2BECB7" w14:textId="77777777" w:rsidR="00274C71" w:rsidRPr="007E3859" w:rsidRDefault="00274C71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24E70B" w14:textId="77777777" w:rsidR="00274C71" w:rsidRPr="007E3859" w:rsidRDefault="00274C71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C08489" w14:textId="77777777" w:rsidR="00274C71" w:rsidRPr="007E3859" w:rsidRDefault="00274C71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A9590E" w14:textId="77777777" w:rsidR="00274C71" w:rsidRPr="007E3859" w:rsidRDefault="00274C71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FCA4D65" w14:textId="77777777" w:rsidR="00274C71" w:rsidRPr="007E3859" w:rsidRDefault="00274C71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5917416" w14:textId="2AE73B6A" w:rsidR="00835645" w:rsidRPr="00FD5601" w:rsidRDefault="00835645" w:rsidP="007627F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bookmarkStart w:id="3" w:name="_Hlk145516191"/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="001A6649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 w:rsidR="001A6649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 w:rsidR="004C0375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 w:rsidR="00414CCE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</w:t>
      </w:r>
      <w:r w:rsidR="001A6649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มาใช้เปรียบเทียบ</w:t>
      </w:r>
      <w:r w:rsidR="00414CCE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กับรายวิชาในหลักสูตร</w:t>
      </w:r>
    </w:p>
    <w:p w14:paraId="057CA9BE" w14:textId="6BE05F64" w:rsidR="00835645" w:rsidRPr="00FD5601" w:rsidRDefault="004E04EB" w:rsidP="00835645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="00835645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พ.ศ. 2562 </w:t>
      </w:r>
      <w:r w:rsidR="00835645"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="00835645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2565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1566AD" w:rsidRPr="00FD5601" w14:paraId="642C7418" w14:textId="77777777" w:rsidTr="00691CD2">
        <w:tc>
          <w:tcPr>
            <w:tcW w:w="705" w:type="dxa"/>
            <w:tcBorders>
              <w:top w:val="single" w:sz="4" w:space="0" w:color="auto"/>
            </w:tcBorders>
            <w:vAlign w:val="center"/>
          </w:tcPr>
          <w:bookmarkEnd w:id="3"/>
          <w:p w14:paraId="0D979BA4" w14:textId="1460FFA3" w:rsidR="001566AD" w:rsidRPr="00FD5601" w:rsidRDefault="001566AD" w:rsidP="001566A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C3AA139" w14:textId="5A4D5243" w:rsidR="001566AD" w:rsidRPr="00FD5601" w:rsidRDefault="001566AD" w:rsidP="001566A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037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47B57D" w14:textId="034AE313" w:rsidR="001566AD" w:rsidRPr="00FD5601" w:rsidRDefault="001566AD" w:rsidP="001566A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A0A5594" w14:textId="39625143" w:rsidR="001566AD" w:rsidRPr="00FD5601" w:rsidRDefault="001566AD" w:rsidP="00152D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="00152D2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81C817" w14:textId="2D90BC0E" w:rsidR="001566AD" w:rsidRPr="00FD5601" w:rsidRDefault="001566AD" w:rsidP="001566A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E5CC1C" w14:textId="0B562EA8" w:rsidR="001566AD" w:rsidRPr="00FD5601" w:rsidRDefault="001566AD" w:rsidP="001566A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D41906" w14:textId="6DDFE09F" w:rsidR="001566AD" w:rsidRPr="00FD5601" w:rsidRDefault="001566AD" w:rsidP="001566A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7D0E6A1" w14:textId="316F2FB6" w:rsidR="001566AD" w:rsidRPr="00FD5601" w:rsidRDefault="001566AD" w:rsidP="00152D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152D2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7E3859" w:rsidRPr="007E3859" w14:paraId="16447725" w14:textId="77777777" w:rsidTr="00691CD2">
        <w:tc>
          <w:tcPr>
            <w:tcW w:w="705" w:type="dxa"/>
            <w:vMerge w:val="restart"/>
          </w:tcPr>
          <w:p w14:paraId="6BD8D60B" w14:textId="77777777" w:rsidR="00D4766C" w:rsidRPr="00FD5601" w:rsidRDefault="000933D2" w:rsidP="005D69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  <w:p w14:paraId="4C4E086E" w14:textId="34236875" w:rsidR="000933D2" w:rsidRPr="00FD5601" w:rsidRDefault="000933D2" w:rsidP="005D69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56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8A62F43" w14:textId="02F62B98" w:rsidR="00D4766C" w:rsidRPr="007E3859" w:rsidRDefault="00D4766C" w:rsidP="002F110D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3.3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t xml:space="preserve">กลุ่มที่ 3 วิศวกรรมขนส่ง 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br/>
              <w:t>(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</w:rPr>
              <w:t>Transportation Engineering)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: 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มีความรู้พื้นฐานเกี่ยวกับการขนส่งคน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 xml:space="preserve">และสินค้า ความรู้เบื้องต้นในการออกแบบทางกายภาพของระบบขนส่ง การออกแบบสิ่งอำนวยความสะดวกสำหรับคนเดินเท้าและจักรยาน ระบบขนส่งสาธารณะ 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การเชื่อมต่อระหว่างการขนส่งหลายรูปแบบ และวิศวกรรมการทาง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700C3C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7922D0B" w14:textId="77777777" w:rsidR="00D4766C" w:rsidRPr="007E3859" w:rsidRDefault="00D4766C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D6D144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27087A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7D03F2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80D034D" w14:textId="77777777" w:rsidR="00D4766C" w:rsidRPr="007E3859" w:rsidRDefault="00D4766C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16AB4AA3" w14:textId="77777777" w:rsidTr="00691CD2">
        <w:tc>
          <w:tcPr>
            <w:tcW w:w="705" w:type="dxa"/>
            <w:vMerge/>
          </w:tcPr>
          <w:p w14:paraId="14A78AE6" w14:textId="77777777" w:rsidR="00D4766C" w:rsidRPr="00FD5601" w:rsidRDefault="00D4766C" w:rsidP="005D69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8860BC" w14:textId="28C3A834" w:rsidR="00D4766C" w:rsidRPr="007E3859" w:rsidRDefault="00D4766C" w:rsidP="002F110D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3.4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t xml:space="preserve">กลุ่มที่ 4 วิศวกรรมแหล่งน้ำ 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br/>
              <w:t>(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</w:rPr>
              <w:t>Water Resource Engineering)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>: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มีความสามารถในการวิเคราะห์กลศาสตร์ของไหล มีความรู้ด้านอุทกวิทยา ออกแบบงานด้านวิศวกรรมชลศาสตร์และแหล่งน้ำ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F3FB90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706B97A" w14:textId="77777777" w:rsidR="00D4766C" w:rsidRPr="007E3859" w:rsidRDefault="00D4766C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0641F4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1D162B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E83215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FD62DE4" w14:textId="77777777" w:rsidR="00D4766C" w:rsidRPr="007E3859" w:rsidRDefault="00D4766C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859" w:rsidRPr="007E3859" w14:paraId="08189883" w14:textId="77777777" w:rsidTr="00691CD2">
        <w:tc>
          <w:tcPr>
            <w:tcW w:w="705" w:type="dxa"/>
            <w:vMerge/>
          </w:tcPr>
          <w:p w14:paraId="05A96183" w14:textId="77777777" w:rsidR="00D4766C" w:rsidRPr="00FD5601" w:rsidRDefault="00D4766C" w:rsidP="005D696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E0E97FC" w14:textId="53DEE511" w:rsidR="00D4766C" w:rsidRPr="007E3859" w:rsidRDefault="00D4766C" w:rsidP="002F110D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3.5</w:t>
            </w:r>
            <w:r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t>กลุ่มที่ 5 วิศวกรรมเทคนิคธรณี (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u w:val="single"/>
              </w:rPr>
              <w:t>Geotechnical Engineering)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: </w:t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มีความรู้พื้นฐานในการวิเคราะห์สมบัติ</w:t>
            </w:r>
            <w:r w:rsidR="008C1867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ของดินในทางวิศวกรรม วิเคราะห์การวิบัติของดินและแนวทางการแก้ไข </w:t>
            </w:r>
            <w:r w:rsidR="00313571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="002F110D" w:rsidRPr="007E3859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สามารถเลือกใช้วิธีการออกแบบฐานรากและระบบป้องกันดิน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E97DA2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8857696" w14:textId="77777777" w:rsidR="00D4766C" w:rsidRPr="007E3859" w:rsidRDefault="00D4766C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231DF3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40DBBB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3A5080" w14:textId="77777777" w:rsidR="00D4766C" w:rsidRPr="007E3859" w:rsidRDefault="00D4766C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C2F27DA" w14:textId="77777777" w:rsidR="00D4766C" w:rsidRPr="007E3859" w:rsidRDefault="00D4766C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75EA8D6" w14:textId="77777777" w:rsidR="008D6306" w:rsidRPr="00FD5601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7EC40DEE" w14:textId="6915DD22" w:rsidR="00067964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พ.ศ. 2562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2565</w:t>
      </w:r>
    </w:p>
    <w:p w14:paraId="28D4DF0E" w14:textId="77777777" w:rsidR="008D6306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532B2340" w14:textId="77777777" w:rsidR="008D6306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0B67B860" w14:textId="77777777" w:rsidR="008D6306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46889ADF" w14:textId="77777777" w:rsidR="008D6306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782FB013" w14:textId="77777777" w:rsidR="008D6306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2A254838" w14:textId="77777777" w:rsidR="008D6306" w:rsidRDefault="008D6306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383FD13B" w14:textId="77777777" w:rsidR="00E80F3C" w:rsidRDefault="00E80F3C" w:rsidP="008D6306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sz w:val="30"/>
          <w:szCs w:val="30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E80F3C" w:rsidRPr="00FD5601" w14:paraId="060BA570" w14:textId="77777777" w:rsidTr="006771B8">
        <w:tc>
          <w:tcPr>
            <w:tcW w:w="705" w:type="dxa"/>
            <w:vAlign w:val="center"/>
          </w:tcPr>
          <w:p w14:paraId="461B4BCC" w14:textId="77777777" w:rsidR="00E80F3C" w:rsidRPr="00FD5601" w:rsidRDefault="00E80F3C" w:rsidP="006771B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vAlign w:val="center"/>
          </w:tcPr>
          <w:p w14:paraId="2037B823" w14:textId="4EA335D3" w:rsidR="00E80F3C" w:rsidRPr="00FD5601" w:rsidRDefault="00E80F3C" w:rsidP="006771B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ปฏิบัติการที่สอดคล้องตาม</w:t>
            </w:r>
            <w:r w:rsidRPr="00933F9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</w:p>
        </w:tc>
        <w:tc>
          <w:tcPr>
            <w:tcW w:w="1276" w:type="dxa"/>
            <w:vAlign w:val="center"/>
          </w:tcPr>
          <w:p w14:paraId="149FE731" w14:textId="77777777" w:rsidR="00E80F3C" w:rsidRPr="00FD5601" w:rsidRDefault="00E80F3C" w:rsidP="006771B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vAlign w:val="center"/>
          </w:tcPr>
          <w:p w14:paraId="03918E0A" w14:textId="54F520B0" w:rsidR="00E80F3C" w:rsidRPr="00FD5601" w:rsidRDefault="00E80F3C" w:rsidP="00152D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="00152D2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14:paraId="0202B508" w14:textId="77777777" w:rsidR="00E80F3C" w:rsidRPr="00FD5601" w:rsidRDefault="00E80F3C" w:rsidP="006771B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vAlign w:val="center"/>
          </w:tcPr>
          <w:p w14:paraId="3CE7AB81" w14:textId="77777777" w:rsidR="00E80F3C" w:rsidRPr="00FD5601" w:rsidRDefault="00E80F3C" w:rsidP="006771B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Align w:val="center"/>
          </w:tcPr>
          <w:p w14:paraId="1EAB452A" w14:textId="77777777" w:rsidR="00E80F3C" w:rsidRPr="00FD5601" w:rsidRDefault="00E80F3C" w:rsidP="006771B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vAlign w:val="center"/>
          </w:tcPr>
          <w:p w14:paraId="4815C3F7" w14:textId="60BA5C93" w:rsidR="00E80F3C" w:rsidRPr="00FD5601" w:rsidRDefault="00E80F3C" w:rsidP="00152D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152D2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E04EF0" w:rsidRPr="00933F9C" w14:paraId="7B62D7EE" w14:textId="77777777" w:rsidTr="006771B8">
        <w:tc>
          <w:tcPr>
            <w:tcW w:w="705" w:type="dxa"/>
            <w:tcBorders>
              <w:bottom w:val="nil"/>
            </w:tcBorders>
          </w:tcPr>
          <w:p w14:paraId="07D670D7" w14:textId="34394D3A" w:rsidR="00E04EF0" w:rsidRPr="00933F9C" w:rsidRDefault="00E04EF0" w:rsidP="00E04E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690" w:type="dxa"/>
            <w:tcBorders>
              <w:bottom w:val="nil"/>
            </w:tcBorders>
          </w:tcPr>
          <w:p w14:paraId="48B38F98" w14:textId="65FF1732" w:rsidR="00E04EF0" w:rsidRPr="0090427A" w:rsidRDefault="00E04EF0" w:rsidP="00E04EF0">
            <w:pPr>
              <w:rPr>
                <w:rFonts w:ascii="TH SarabunPSK" w:hAnsi="TH SarabunPSK" w:cs="TH SarabunPSK"/>
                <w:sz w:val="28"/>
                <w:cs/>
              </w:rPr>
            </w:pPr>
            <w:r w:rsidRPr="0090427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ปฏิบัติการทางด้านวิศวกรรมโยธาที่เกี่ยวข้อง</w:t>
            </w:r>
          </w:p>
        </w:tc>
        <w:tc>
          <w:tcPr>
            <w:tcW w:w="1276" w:type="dxa"/>
            <w:tcBorders>
              <w:bottom w:val="nil"/>
            </w:tcBorders>
          </w:tcPr>
          <w:p w14:paraId="2B98897F" w14:textId="77777777" w:rsidR="00E04EF0" w:rsidRPr="00933F9C" w:rsidRDefault="00E04EF0" w:rsidP="00E04E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5DF875C" w14:textId="77777777" w:rsidR="00E04EF0" w:rsidRPr="00933F9C" w:rsidRDefault="00E04EF0" w:rsidP="00E04E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B588D11" w14:textId="77777777" w:rsidR="00E04EF0" w:rsidRPr="00933F9C" w:rsidRDefault="00E04EF0" w:rsidP="00E04E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F28AB4D" w14:textId="77777777" w:rsidR="00E04EF0" w:rsidRPr="00933F9C" w:rsidRDefault="00E04EF0" w:rsidP="00E04E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64098EA" w14:textId="77777777" w:rsidR="00E04EF0" w:rsidRPr="00933F9C" w:rsidRDefault="00E04EF0" w:rsidP="00E04E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57373115" w14:textId="77777777" w:rsidR="00E04EF0" w:rsidRPr="00933F9C" w:rsidRDefault="00E04EF0" w:rsidP="00E04E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0F3C" w:rsidRPr="00FD5601" w14:paraId="3C24D2BE" w14:textId="77777777" w:rsidTr="006771B8">
        <w:tc>
          <w:tcPr>
            <w:tcW w:w="705" w:type="dxa"/>
            <w:vMerge w:val="restart"/>
            <w:tcBorders>
              <w:top w:val="nil"/>
            </w:tcBorders>
          </w:tcPr>
          <w:p w14:paraId="1A02B57B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vAlign w:val="center"/>
          </w:tcPr>
          <w:p w14:paraId="74F8F870" w14:textId="021DCCB5" w:rsidR="00E80F3C" w:rsidRPr="0090427A" w:rsidRDefault="00DA4560" w:rsidP="006771B8">
            <w:pPr>
              <w:ind w:left="332" w:hanging="332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27A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="00E80F3C" w:rsidRPr="0090427A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="00E80F3C" w:rsidRPr="0090427A">
              <w:rPr>
                <w:rFonts w:ascii="TH SarabunPSK" w:eastAsia="Calibri" w:hAnsi="TH SarabunPSK" w:cs="TH SarabunPSK"/>
                <w:sz w:val="28"/>
              </w:rPr>
              <w:t>1</w:t>
            </w:r>
            <w:r w:rsidR="00E80F3C" w:rsidRPr="0090427A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1</w:t>
            </w:r>
            <w:r w:rsidR="00E80F3C" w:rsidRPr="0090427A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E5FC8D7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0BA8A62B" w14:textId="77777777" w:rsidR="00E80F3C" w:rsidRPr="00FD5601" w:rsidRDefault="00E80F3C" w:rsidP="006771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FFB6CBA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8702BF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8137CD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194661DB" w14:textId="77777777" w:rsidR="00E80F3C" w:rsidRPr="00FD5601" w:rsidRDefault="00E80F3C" w:rsidP="006771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0F3C" w:rsidRPr="00FD5601" w14:paraId="072237D4" w14:textId="77777777" w:rsidTr="006771B8">
        <w:tc>
          <w:tcPr>
            <w:tcW w:w="705" w:type="dxa"/>
            <w:vMerge/>
            <w:vAlign w:val="center"/>
          </w:tcPr>
          <w:p w14:paraId="6BB5A819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EC88F" w14:textId="73E4126B" w:rsidR="00E80F3C" w:rsidRPr="0090427A" w:rsidRDefault="00DA4560" w:rsidP="006771B8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90427A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="00E80F3C" w:rsidRPr="0090427A">
              <w:rPr>
                <w:rFonts w:ascii="TH SarabunPSK" w:eastAsia="Calibri" w:hAnsi="TH SarabunPSK" w:cs="TH SarabunPSK"/>
                <w:sz w:val="28"/>
                <w:cs/>
              </w:rPr>
              <w:t>.2</w:t>
            </w:r>
            <w:r w:rsidR="00E80F3C" w:rsidRPr="0090427A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2</w:t>
            </w:r>
            <w:r w:rsidR="00E80F3C" w:rsidRPr="0090427A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60EAFD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823F254" w14:textId="77777777" w:rsidR="00E80F3C" w:rsidRPr="00FD5601" w:rsidRDefault="00E80F3C" w:rsidP="006771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147B9F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D76D50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8954C7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0863169" w14:textId="77777777" w:rsidR="00E80F3C" w:rsidRPr="00FD5601" w:rsidRDefault="00E80F3C" w:rsidP="006771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0F3C" w:rsidRPr="00FD5601" w14:paraId="7FF637E3" w14:textId="77777777" w:rsidTr="006771B8">
        <w:tc>
          <w:tcPr>
            <w:tcW w:w="705" w:type="dxa"/>
            <w:vMerge/>
            <w:vAlign w:val="center"/>
          </w:tcPr>
          <w:p w14:paraId="46C479B6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E0FB5" w14:textId="10E0D691" w:rsidR="00E80F3C" w:rsidRPr="0090427A" w:rsidRDefault="00DA4560" w:rsidP="006771B8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90427A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="00E80F3C" w:rsidRPr="0090427A">
              <w:rPr>
                <w:rFonts w:ascii="TH SarabunPSK" w:eastAsia="Calibri" w:hAnsi="TH SarabunPSK" w:cs="TH SarabunPSK"/>
                <w:sz w:val="28"/>
                <w:cs/>
              </w:rPr>
              <w:t>.3</w:t>
            </w:r>
            <w:r w:rsidR="00E80F3C" w:rsidRPr="0090427A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3</w:t>
            </w:r>
            <w:r w:rsidR="00E80F3C" w:rsidRPr="0090427A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2D95BA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CD5EDE4" w14:textId="77777777" w:rsidR="00E80F3C" w:rsidRPr="00FD5601" w:rsidRDefault="00E80F3C" w:rsidP="006771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141E32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D719E4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08FC60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AC6995D" w14:textId="77777777" w:rsidR="00E80F3C" w:rsidRPr="00FD5601" w:rsidRDefault="00E80F3C" w:rsidP="006771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0F3C" w:rsidRPr="00FD5601" w14:paraId="6DEB0738" w14:textId="77777777" w:rsidTr="006771B8">
        <w:tc>
          <w:tcPr>
            <w:tcW w:w="705" w:type="dxa"/>
            <w:vMerge/>
            <w:vAlign w:val="center"/>
          </w:tcPr>
          <w:p w14:paraId="23CAEBA7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3ABF3B76" w14:textId="7CE17527" w:rsidR="00E80F3C" w:rsidRPr="0090427A" w:rsidRDefault="00DA4560" w:rsidP="006771B8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90427A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="00E80F3C" w:rsidRPr="0090427A">
              <w:rPr>
                <w:rFonts w:ascii="TH SarabunPSK" w:eastAsia="Calibri" w:hAnsi="TH SarabunPSK" w:cs="TH SarabunPSK"/>
                <w:sz w:val="28"/>
                <w:cs/>
              </w:rPr>
              <w:t>.4</w:t>
            </w:r>
            <w:r w:rsidR="00E80F3C" w:rsidRPr="0090427A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4</w:t>
            </w:r>
            <w:r w:rsidR="00E80F3C" w:rsidRPr="0090427A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58F6E2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1040DD9" w14:textId="77777777" w:rsidR="00E80F3C" w:rsidRPr="00FD5601" w:rsidRDefault="00E80F3C" w:rsidP="006771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941E31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5707E9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D71B69" w14:textId="77777777" w:rsidR="00E80F3C" w:rsidRPr="00FD5601" w:rsidRDefault="00E80F3C" w:rsidP="006771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C435399" w14:textId="77777777" w:rsidR="00E80F3C" w:rsidRPr="00FD5601" w:rsidRDefault="00E80F3C" w:rsidP="006771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A25FE42" w14:textId="77777777" w:rsidR="008C1867" w:rsidRPr="00FD5601" w:rsidRDefault="008C1867" w:rsidP="00691CD2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bookmarkStart w:id="4" w:name="_Hlk145516355"/>
    </w:p>
    <w:p w14:paraId="6850000C" w14:textId="68971C76" w:rsidR="00F405E5" w:rsidRPr="00FD5601" w:rsidRDefault="00F405E5" w:rsidP="00691CD2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รับรองข้อมูล/</w:t>
      </w:r>
      <w:r w:rsidR="000E5884" w:rsidRPr="00FD5601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="00B505C7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="00A12C3C"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444BF8" w:rsidRPr="00FD5601" w14:paraId="204E4F96" w14:textId="77777777" w:rsidTr="00536AAC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F86" w14:textId="4C800E09" w:rsidR="00444BF8" w:rsidRPr="00FD5601" w:rsidRDefault="00444BF8" w:rsidP="00536A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A148" w14:textId="4D73B55D" w:rsidR="00444BF8" w:rsidRPr="00FD5601" w:rsidRDefault="00444BF8" w:rsidP="00536A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EE58" w14:textId="1E1BBEEE" w:rsidR="00444BF8" w:rsidRPr="00FD5601" w:rsidRDefault="00444BF8" w:rsidP="00536AAC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FBB" w14:textId="3CE88258" w:rsidR="009D0A80" w:rsidRPr="00FD5601" w:rsidRDefault="00444BF8" w:rsidP="0090427A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="0090427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="009D0A80"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9D0A8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ช่วงระยะเวลาของการดำรงตำแหน่ง</w:t>
            </w:r>
            <w:r w:rsidR="009D0A80"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A00" w14:textId="46B08E34" w:rsidR="00474782" w:rsidRPr="00FD5601" w:rsidRDefault="00444BF8" w:rsidP="009042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90427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474782"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474782"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="00474782"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405E5" w:rsidRPr="00FD5601" w14:paraId="2CDD07D2" w14:textId="77777777" w:rsidTr="00691CD2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E82" w14:textId="79FD7CE4" w:rsidR="00F405E5" w:rsidRPr="00FD5601" w:rsidRDefault="00F405E5" w:rsidP="005D69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C827" w14:textId="1F2450D4" w:rsidR="00F405E5" w:rsidRPr="00FD5601" w:rsidRDefault="00F405E5" w:rsidP="005D69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</w:t>
            </w:r>
            <w:r w:rsidR="000E58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A12C3C"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  <w:p w14:paraId="0E958812" w14:textId="60023B08" w:rsidR="00F405E5" w:rsidRPr="00FD5601" w:rsidRDefault="0049416E" w:rsidP="005D696E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="00AD3B72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C48" w14:textId="77777777" w:rsidR="00F405E5" w:rsidRPr="004E4F41" w:rsidRDefault="00F405E5" w:rsidP="005D69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91E206" w14:textId="3B12747F" w:rsidR="00F405E5" w:rsidRPr="004E4F41" w:rsidRDefault="004D0801" w:rsidP="005D696E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402" w14:textId="77777777" w:rsidR="00F405E5" w:rsidRPr="004E4F41" w:rsidRDefault="00F405E5" w:rsidP="005D69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98BE99" w14:textId="4D9FCE4A" w:rsidR="00F405E5" w:rsidRPr="004E4F41" w:rsidRDefault="003D061F" w:rsidP="005D696E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</w:t>
            </w:r>
            <w:r w:rsidR="00220E3C"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2D2" w14:textId="77777777" w:rsidR="00F405E5" w:rsidRPr="00FD5601" w:rsidRDefault="00F405E5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84350" w:rsidRPr="00FD5601" w14:paraId="6FE0B494" w14:textId="77777777" w:rsidTr="00691CD2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24F" w14:textId="77777777" w:rsidR="00684350" w:rsidRPr="00FD5601" w:rsidRDefault="00684350" w:rsidP="005D69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8237" w14:textId="05070EF3" w:rsidR="00684350" w:rsidRPr="00FD5601" w:rsidRDefault="00684350" w:rsidP="005D69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</w:t>
            </w:r>
            <w:r w:rsidR="00A12C3C"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14:paraId="5E115903" w14:textId="1D071B6F" w:rsidR="00EB4AB5" w:rsidRPr="007E7757" w:rsidRDefault="0049416E" w:rsidP="005D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="00AD3B72"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</w:t>
            </w:r>
            <w:r w:rsidR="0044085A" w:rsidRPr="0044085A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A8B" w14:textId="77777777" w:rsidR="00684350" w:rsidRPr="004E4F41" w:rsidRDefault="00684350" w:rsidP="005D69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7AEB8A42" w14:textId="7EDD73AA" w:rsidR="00844806" w:rsidRPr="004E4F41" w:rsidRDefault="004D0801" w:rsidP="007E77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F82B" w14:textId="77777777" w:rsidR="00684350" w:rsidRPr="004E4F41" w:rsidRDefault="00684350" w:rsidP="005D69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33F45C91" w14:textId="59131EAD" w:rsidR="00684350" w:rsidRPr="004E4F41" w:rsidRDefault="00E54624" w:rsidP="005D69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370" w14:textId="77777777" w:rsidR="00684350" w:rsidRPr="00FD5601" w:rsidRDefault="00684350" w:rsidP="005D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bookmarkEnd w:id="4"/>
    </w:tbl>
    <w:p w14:paraId="2CAC746B" w14:textId="77777777" w:rsidR="007D4B44" w:rsidRPr="00FD5601" w:rsidRDefault="007D4B44" w:rsidP="005D696E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7D4B44" w:rsidRPr="00FD5601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EF2D" w14:textId="77777777" w:rsidR="00B76865" w:rsidRDefault="00B76865" w:rsidP="004E53E2">
      <w:pPr>
        <w:spacing w:after="0" w:line="240" w:lineRule="auto"/>
      </w:pPr>
      <w:r>
        <w:separator/>
      </w:r>
    </w:p>
  </w:endnote>
  <w:endnote w:type="continuationSeparator" w:id="0">
    <w:p w14:paraId="6340FBDC" w14:textId="77777777" w:rsidR="00B76865" w:rsidRDefault="00B76865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87A" w14:textId="07AB2BBA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F7AD" w14:textId="77777777" w:rsidR="00B76865" w:rsidRDefault="00B76865" w:rsidP="004E53E2">
      <w:pPr>
        <w:spacing w:after="0" w:line="240" w:lineRule="auto"/>
      </w:pPr>
      <w:r>
        <w:separator/>
      </w:r>
    </w:p>
  </w:footnote>
  <w:footnote w:type="continuationSeparator" w:id="0">
    <w:p w14:paraId="45FB9A73" w14:textId="77777777" w:rsidR="00B76865" w:rsidRDefault="00B76865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9206" w14:textId="795EEAAA" w:rsidR="00942DB0" w:rsidRPr="00D4766C" w:rsidRDefault="004554D4" w:rsidP="001B092F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</w:t>
    </w:r>
    <w:r w:rsidR="000D4109" w:rsidRPr="00D4766C">
      <w:rPr>
        <w:rFonts w:ascii="TH SarabunPSK" w:hAnsi="TH SarabunPSK" w:cs="TH SarabunPSK"/>
        <w:sz w:val="28"/>
      </w:rPr>
      <w:t>hecklist</w:t>
    </w:r>
    <w:r w:rsidRPr="00D4766C">
      <w:rPr>
        <w:rFonts w:ascii="TH SarabunPSK" w:hAnsi="TH SarabunPSK" w:cs="TH SarabunPSK"/>
        <w:sz w:val="28"/>
      </w:rPr>
      <w:t>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="00FF50BF"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 w:rsidR="00FF50BF">
      <w:rPr>
        <w:rFonts w:ascii="TH SarabunPSK" w:hAnsi="TH SarabunPSK" w:cs="TH SarabunPSK" w:hint="cs"/>
        <w:sz w:val="28"/>
        <w:cs/>
      </w:rPr>
      <w:t xml:space="preserve">ฯ </w:t>
    </w:r>
    <w:r w:rsidRPr="00D4766C">
      <w:rPr>
        <w:rFonts w:ascii="TH SarabunPSK" w:hAnsi="TH SarabunPSK" w:cs="TH SarabunPSK" w:hint="cs"/>
        <w:sz w:val="28"/>
        <w:cs/>
      </w:rPr>
      <w:t>สาขา</w:t>
    </w:r>
    <w:r w:rsidR="00EF78B5">
      <w:rPr>
        <w:rFonts w:ascii="TH SarabunPSK" w:hAnsi="TH SarabunPSK" w:cs="TH SarabunPSK" w:hint="cs"/>
        <w:sz w:val="28"/>
        <w:cs/>
      </w:rPr>
      <w:t>วิศวกรรม</w:t>
    </w:r>
    <w:r w:rsidRPr="00D4766C">
      <w:rPr>
        <w:rFonts w:ascii="TH SarabunPSK" w:hAnsi="TH SarabunPSK" w:cs="TH SarabunPSK" w:hint="cs"/>
        <w:sz w:val="28"/>
        <w:cs/>
      </w:rPr>
      <w:t>โยธา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4447"/>
    <w:rsid w:val="000429A6"/>
    <w:rsid w:val="00052E92"/>
    <w:rsid w:val="000540C7"/>
    <w:rsid w:val="00060699"/>
    <w:rsid w:val="00061564"/>
    <w:rsid w:val="00061A18"/>
    <w:rsid w:val="00062986"/>
    <w:rsid w:val="00062E2C"/>
    <w:rsid w:val="00063EB5"/>
    <w:rsid w:val="00067964"/>
    <w:rsid w:val="00075B18"/>
    <w:rsid w:val="00075D9A"/>
    <w:rsid w:val="00080AD4"/>
    <w:rsid w:val="00082A2C"/>
    <w:rsid w:val="000833E2"/>
    <w:rsid w:val="000933D2"/>
    <w:rsid w:val="00095AB9"/>
    <w:rsid w:val="0009657F"/>
    <w:rsid w:val="0009667A"/>
    <w:rsid w:val="00096DF9"/>
    <w:rsid w:val="000A2761"/>
    <w:rsid w:val="000A56C1"/>
    <w:rsid w:val="000B1F12"/>
    <w:rsid w:val="000C570F"/>
    <w:rsid w:val="000C7998"/>
    <w:rsid w:val="000D4109"/>
    <w:rsid w:val="000D4B4C"/>
    <w:rsid w:val="000E24E7"/>
    <w:rsid w:val="000E5884"/>
    <w:rsid w:val="000F050D"/>
    <w:rsid w:val="000F4FC8"/>
    <w:rsid w:val="000F5F84"/>
    <w:rsid w:val="001013C7"/>
    <w:rsid w:val="00103BB8"/>
    <w:rsid w:val="001141D9"/>
    <w:rsid w:val="00114B6B"/>
    <w:rsid w:val="00124311"/>
    <w:rsid w:val="00131F97"/>
    <w:rsid w:val="001331C1"/>
    <w:rsid w:val="00137696"/>
    <w:rsid w:val="001441F7"/>
    <w:rsid w:val="0014771A"/>
    <w:rsid w:val="00147BA2"/>
    <w:rsid w:val="0015256C"/>
    <w:rsid w:val="00152D28"/>
    <w:rsid w:val="00154CC8"/>
    <w:rsid w:val="001566AD"/>
    <w:rsid w:val="00160F7A"/>
    <w:rsid w:val="0016160A"/>
    <w:rsid w:val="00163F50"/>
    <w:rsid w:val="0017558F"/>
    <w:rsid w:val="00177B8D"/>
    <w:rsid w:val="00177F67"/>
    <w:rsid w:val="00186C25"/>
    <w:rsid w:val="00192AB5"/>
    <w:rsid w:val="001930EA"/>
    <w:rsid w:val="00193723"/>
    <w:rsid w:val="00195B4C"/>
    <w:rsid w:val="001A12EF"/>
    <w:rsid w:val="001A52F5"/>
    <w:rsid w:val="001A6649"/>
    <w:rsid w:val="001B092F"/>
    <w:rsid w:val="001C12FB"/>
    <w:rsid w:val="001C64D4"/>
    <w:rsid w:val="001D3DB7"/>
    <w:rsid w:val="001D71B8"/>
    <w:rsid w:val="001D7F9F"/>
    <w:rsid w:val="001F32C8"/>
    <w:rsid w:val="00200B2C"/>
    <w:rsid w:val="00200EA3"/>
    <w:rsid w:val="00201BAA"/>
    <w:rsid w:val="002134F0"/>
    <w:rsid w:val="00213AD8"/>
    <w:rsid w:val="00214429"/>
    <w:rsid w:val="00214501"/>
    <w:rsid w:val="00215909"/>
    <w:rsid w:val="00216E3F"/>
    <w:rsid w:val="00220E3C"/>
    <w:rsid w:val="00222B34"/>
    <w:rsid w:val="002236B7"/>
    <w:rsid w:val="00227048"/>
    <w:rsid w:val="00227FFB"/>
    <w:rsid w:val="0023250F"/>
    <w:rsid w:val="00235363"/>
    <w:rsid w:val="002424ED"/>
    <w:rsid w:val="00245F52"/>
    <w:rsid w:val="00246362"/>
    <w:rsid w:val="00247DB5"/>
    <w:rsid w:val="002525D4"/>
    <w:rsid w:val="00260501"/>
    <w:rsid w:val="00264CFE"/>
    <w:rsid w:val="00274C71"/>
    <w:rsid w:val="0027714B"/>
    <w:rsid w:val="002775F7"/>
    <w:rsid w:val="00280D16"/>
    <w:rsid w:val="002870C6"/>
    <w:rsid w:val="002901FB"/>
    <w:rsid w:val="00290991"/>
    <w:rsid w:val="002958F5"/>
    <w:rsid w:val="00297E8F"/>
    <w:rsid w:val="002A1481"/>
    <w:rsid w:val="002B6BDC"/>
    <w:rsid w:val="002C0A20"/>
    <w:rsid w:val="002C0D30"/>
    <w:rsid w:val="002C7918"/>
    <w:rsid w:val="002D1636"/>
    <w:rsid w:val="002D2578"/>
    <w:rsid w:val="002D6A36"/>
    <w:rsid w:val="002D6EDD"/>
    <w:rsid w:val="002E0A0A"/>
    <w:rsid w:val="002E3FA4"/>
    <w:rsid w:val="002E5504"/>
    <w:rsid w:val="002F110D"/>
    <w:rsid w:val="002F215A"/>
    <w:rsid w:val="002F5DB1"/>
    <w:rsid w:val="00300917"/>
    <w:rsid w:val="003074E0"/>
    <w:rsid w:val="00311EE8"/>
    <w:rsid w:val="003122E6"/>
    <w:rsid w:val="00313571"/>
    <w:rsid w:val="003166F3"/>
    <w:rsid w:val="00320BB2"/>
    <w:rsid w:val="00321BAD"/>
    <w:rsid w:val="00323794"/>
    <w:rsid w:val="00325702"/>
    <w:rsid w:val="00326BBE"/>
    <w:rsid w:val="00332082"/>
    <w:rsid w:val="00333407"/>
    <w:rsid w:val="00341452"/>
    <w:rsid w:val="00342F55"/>
    <w:rsid w:val="00343C9C"/>
    <w:rsid w:val="00347C49"/>
    <w:rsid w:val="00351506"/>
    <w:rsid w:val="003522B3"/>
    <w:rsid w:val="0036196F"/>
    <w:rsid w:val="003635ED"/>
    <w:rsid w:val="00371ED2"/>
    <w:rsid w:val="0037215F"/>
    <w:rsid w:val="0037673C"/>
    <w:rsid w:val="00386A22"/>
    <w:rsid w:val="003913F2"/>
    <w:rsid w:val="003A0F52"/>
    <w:rsid w:val="003A3306"/>
    <w:rsid w:val="003A42ED"/>
    <w:rsid w:val="003D061F"/>
    <w:rsid w:val="003D0851"/>
    <w:rsid w:val="003D1572"/>
    <w:rsid w:val="003F203E"/>
    <w:rsid w:val="003F2C12"/>
    <w:rsid w:val="00400044"/>
    <w:rsid w:val="0040588B"/>
    <w:rsid w:val="004102F9"/>
    <w:rsid w:val="00414CCE"/>
    <w:rsid w:val="00427450"/>
    <w:rsid w:val="004301EE"/>
    <w:rsid w:val="00434052"/>
    <w:rsid w:val="00436FC2"/>
    <w:rsid w:val="0044085A"/>
    <w:rsid w:val="00444BF8"/>
    <w:rsid w:val="00445EBB"/>
    <w:rsid w:val="00451A8E"/>
    <w:rsid w:val="00452792"/>
    <w:rsid w:val="00452E86"/>
    <w:rsid w:val="004554D4"/>
    <w:rsid w:val="004638F7"/>
    <w:rsid w:val="00467164"/>
    <w:rsid w:val="00474782"/>
    <w:rsid w:val="0048066D"/>
    <w:rsid w:val="004819C9"/>
    <w:rsid w:val="00482E97"/>
    <w:rsid w:val="0049416E"/>
    <w:rsid w:val="00494CF8"/>
    <w:rsid w:val="00496C2A"/>
    <w:rsid w:val="004A103C"/>
    <w:rsid w:val="004A4BD2"/>
    <w:rsid w:val="004A62AD"/>
    <w:rsid w:val="004B2BA2"/>
    <w:rsid w:val="004B6EBC"/>
    <w:rsid w:val="004C0375"/>
    <w:rsid w:val="004C08E8"/>
    <w:rsid w:val="004D0801"/>
    <w:rsid w:val="004D7A63"/>
    <w:rsid w:val="004E04EB"/>
    <w:rsid w:val="004E4F41"/>
    <w:rsid w:val="004E53E2"/>
    <w:rsid w:val="004F0F6F"/>
    <w:rsid w:val="004F249D"/>
    <w:rsid w:val="005032F1"/>
    <w:rsid w:val="00504F23"/>
    <w:rsid w:val="00510D48"/>
    <w:rsid w:val="00512133"/>
    <w:rsid w:val="005157FD"/>
    <w:rsid w:val="005217A1"/>
    <w:rsid w:val="00521E1F"/>
    <w:rsid w:val="00522B93"/>
    <w:rsid w:val="00524587"/>
    <w:rsid w:val="0052508F"/>
    <w:rsid w:val="00525A95"/>
    <w:rsid w:val="00526CED"/>
    <w:rsid w:val="00530A50"/>
    <w:rsid w:val="00531A51"/>
    <w:rsid w:val="00532B1E"/>
    <w:rsid w:val="00536AAC"/>
    <w:rsid w:val="00540BE0"/>
    <w:rsid w:val="005411AF"/>
    <w:rsid w:val="00544824"/>
    <w:rsid w:val="005453BB"/>
    <w:rsid w:val="0054633C"/>
    <w:rsid w:val="00550BA6"/>
    <w:rsid w:val="00551FFB"/>
    <w:rsid w:val="00553F2F"/>
    <w:rsid w:val="005567DE"/>
    <w:rsid w:val="00560582"/>
    <w:rsid w:val="005612AA"/>
    <w:rsid w:val="00567A86"/>
    <w:rsid w:val="0057266E"/>
    <w:rsid w:val="00573C24"/>
    <w:rsid w:val="00590F34"/>
    <w:rsid w:val="005920DE"/>
    <w:rsid w:val="00596427"/>
    <w:rsid w:val="005A3081"/>
    <w:rsid w:val="005A4CB5"/>
    <w:rsid w:val="005B0A80"/>
    <w:rsid w:val="005B1412"/>
    <w:rsid w:val="005B188C"/>
    <w:rsid w:val="005B5621"/>
    <w:rsid w:val="005B7A34"/>
    <w:rsid w:val="005C652B"/>
    <w:rsid w:val="005D0B75"/>
    <w:rsid w:val="005D27F6"/>
    <w:rsid w:val="005D2B7E"/>
    <w:rsid w:val="005D422A"/>
    <w:rsid w:val="005D6383"/>
    <w:rsid w:val="005D696E"/>
    <w:rsid w:val="005D75BB"/>
    <w:rsid w:val="005E2DA4"/>
    <w:rsid w:val="005E57B7"/>
    <w:rsid w:val="005E5A40"/>
    <w:rsid w:val="005E7239"/>
    <w:rsid w:val="00603588"/>
    <w:rsid w:val="00604816"/>
    <w:rsid w:val="0061072D"/>
    <w:rsid w:val="00615551"/>
    <w:rsid w:val="006218C8"/>
    <w:rsid w:val="00625254"/>
    <w:rsid w:val="0063032A"/>
    <w:rsid w:val="00631A7A"/>
    <w:rsid w:val="00652011"/>
    <w:rsid w:val="006538E6"/>
    <w:rsid w:val="00654C58"/>
    <w:rsid w:val="00656D68"/>
    <w:rsid w:val="006636B2"/>
    <w:rsid w:val="00673929"/>
    <w:rsid w:val="00684350"/>
    <w:rsid w:val="00691CD2"/>
    <w:rsid w:val="00691DF1"/>
    <w:rsid w:val="006958F7"/>
    <w:rsid w:val="0069669B"/>
    <w:rsid w:val="006A2D4E"/>
    <w:rsid w:val="006A4ABA"/>
    <w:rsid w:val="006A7E06"/>
    <w:rsid w:val="006B04E2"/>
    <w:rsid w:val="006D2BC2"/>
    <w:rsid w:val="006E5BFE"/>
    <w:rsid w:val="006F09F6"/>
    <w:rsid w:val="006F4F02"/>
    <w:rsid w:val="006F6D8F"/>
    <w:rsid w:val="006F74EF"/>
    <w:rsid w:val="00700AD9"/>
    <w:rsid w:val="00705414"/>
    <w:rsid w:val="00714B35"/>
    <w:rsid w:val="00715CE3"/>
    <w:rsid w:val="00723224"/>
    <w:rsid w:val="00723AA8"/>
    <w:rsid w:val="00737E34"/>
    <w:rsid w:val="0074474E"/>
    <w:rsid w:val="007456B7"/>
    <w:rsid w:val="00747836"/>
    <w:rsid w:val="00750DE9"/>
    <w:rsid w:val="0076241F"/>
    <w:rsid w:val="007651AE"/>
    <w:rsid w:val="00766262"/>
    <w:rsid w:val="00767E7D"/>
    <w:rsid w:val="0077157F"/>
    <w:rsid w:val="00772992"/>
    <w:rsid w:val="00775271"/>
    <w:rsid w:val="00777226"/>
    <w:rsid w:val="00780A7B"/>
    <w:rsid w:val="00782AFA"/>
    <w:rsid w:val="00784FEA"/>
    <w:rsid w:val="0078722A"/>
    <w:rsid w:val="00796F61"/>
    <w:rsid w:val="007A1D6A"/>
    <w:rsid w:val="007C0F5E"/>
    <w:rsid w:val="007C2CC5"/>
    <w:rsid w:val="007C44ED"/>
    <w:rsid w:val="007C713A"/>
    <w:rsid w:val="007D4B44"/>
    <w:rsid w:val="007E3859"/>
    <w:rsid w:val="007E7757"/>
    <w:rsid w:val="007F1EF0"/>
    <w:rsid w:val="007F1F6E"/>
    <w:rsid w:val="00805120"/>
    <w:rsid w:val="00820385"/>
    <w:rsid w:val="0082132D"/>
    <w:rsid w:val="0082266A"/>
    <w:rsid w:val="0083353B"/>
    <w:rsid w:val="00835645"/>
    <w:rsid w:val="00835E4C"/>
    <w:rsid w:val="00837773"/>
    <w:rsid w:val="00844806"/>
    <w:rsid w:val="00847523"/>
    <w:rsid w:val="00851586"/>
    <w:rsid w:val="00854970"/>
    <w:rsid w:val="008664B7"/>
    <w:rsid w:val="00866CD4"/>
    <w:rsid w:val="00874466"/>
    <w:rsid w:val="00880052"/>
    <w:rsid w:val="00882892"/>
    <w:rsid w:val="008914A6"/>
    <w:rsid w:val="0089184D"/>
    <w:rsid w:val="008A2780"/>
    <w:rsid w:val="008B081C"/>
    <w:rsid w:val="008B388B"/>
    <w:rsid w:val="008B5040"/>
    <w:rsid w:val="008C1867"/>
    <w:rsid w:val="008C698A"/>
    <w:rsid w:val="008D1179"/>
    <w:rsid w:val="008D1259"/>
    <w:rsid w:val="008D3418"/>
    <w:rsid w:val="008D6306"/>
    <w:rsid w:val="008E14AA"/>
    <w:rsid w:val="008F0592"/>
    <w:rsid w:val="008F2EA1"/>
    <w:rsid w:val="0090218E"/>
    <w:rsid w:val="0090427A"/>
    <w:rsid w:val="00905397"/>
    <w:rsid w:val="00911044"/>
    <w:rsid w:val="00911C1B"/>
    <w:rsid w:val="00916623"/>
    <w:rsid w:val="009252AE"/>
    <w:rsid w:val="00930220"/>
    <w:rsid w:val="00931A1A"/>
    <w:rsid w:val="00933F9C"/>
    <w:rsid w:val="009361F6"/>
    <w:rsid w:val="00942DB0"/>
    <w:rsid w:val="00951C82"/>
    <w:rsid w:val="009530B0"/>
    <w:rsid w:val="0095409B"/>
    <w:rsid w:val="0095697C"/>
    <w:rsid w:val="00960022"/>
    <w:rsid w:val="00961FC4"/>
    <w:rsid w:val="00962217"/>
    <w:rsid w:val="00963E33"/>
    <w:rsid w:val="0099218F"/>
    <w:rsid w:val="00992AF2"/>
    <w:rsid w:val="00993603"/>
    <w:rsid w:val="009A038D"/>
    <w:rsid w:val="009A070A"/>
    <w:rsid w:val="009A244F"/>
    <w:rsid w:val="009A446C"/>
    <w:rsid w:val="009A4E8E"/>
    <w:rsid w:val="009B3AA7"/>
    <w:rsid w:val="009B4F50"/>
    <w:rsid w:val="009C20C7"/>
    <w:rsid w:val="009C7CB3"/>
    <w:rsid w:val="009D0A80"/>
    <w:rsid w:val="009F06F5"/>
    <w:rsid w:val="009F1DFD"/>
    <w:rsid w:val="009F6D3D"/>
    <w:rsid w:val="009F6DB2"/>
    <w:rsid w:val="009F74F5"/>
    <w:rsid w:val="00A03167"/>
    <w:rsid w:val="00A0350E"/>
    <w:rsid w:val="00A0557D"/>
    <w:rsid w:val="00A12C3C"/>
    <w:rsid w:val="00A25A41"/>
    <w:rsid w:val="00A26202"/>
    <w:rsid w:val="00A26CF7"/>
    <w:rsid w:val="00A41B13"/>
    <w:rsid w:val="00A4414C"/>
    <w:rsid w:val="00A461F3"/>
    <w:rsid w:val="00A47C21"/>
    <w:rsid w:val="00A47C87"/>
    <w:rsid w:val="00A507DF"/>
    <w:rsid w:val="00A53232"/>
    <w:rsid w:val="00A56AC7"/>
    <w:rsid w:val="00A67ABF"/>
    <w:rsid w:val="00A72D47"/>
    <w:rsid w:val="00A81A2C"/>
    <w:rsid w:val="00A844B4"/>
    <w:rsid w:val="00AA1013"/>
    <w:rsid w:val="00AA227F"/>
    <w:rsid w:val="00AA53FE"/>
    <w:rsid w:val="00AB1E75"/>
    <w:rsid w:val="00AB5DD9"/>
    <w:rsid w:val="00AB788A"/>
    <w:rsid w:val="00AB79C0"/>
    <w:rsid w:val="00AC7C54"/>
    <w:rsid w:val="00AD0B7F"/>
    <w:rsid w:val="00AD3483"/>
    <w:rsid w:val="00AD3B72"/>
    <w:rsid w:val="00AD4205"/>
    <w:rsid w:val="00AD650E"/>
    <w:rsid w:val="00AE30D8"/>
    <w:rsid w:val="00AE3211"/>
    <w:rsid w:val="00AE729D"/>
    <w:rsid w:val="00AF1E18"/>
    <w:rsid w:val="00AF60BF"/>
    <w:rsid w:val="00AF6E14"/>
    <w:rsid w:val="00B02013"/>
    <w:rsid w:val="00B13928"/>
    <w:rsid w:val="00B173FF"/>
    <w:rsid w:val="00B33D75"/>
    <w:rsid w:val="00B33E92"/>
    <w:rsid w:val="00B422C5"/>
    <w:rsid w:val="00B50545"/>
    <w:rsid w:val="00B505C7"/>
    <w:rsid w:val="00B50DF1"/>
    <w:rsid w:val="00B56ED8"/>
    <w:rsid w:val="00B600FC"/>
    <w:rsid w:val="00B63D92"/>
    <w:rsid w:val="00B7137B"/>
    <w:rsid w:val="00B721C0"/>
    <w:rsid w:val="00B76865"/>
    <w:rsid w:val="00B81A03"/>
    <w:rsid w:val="00B8760E"/>
    <w:rsid w:val="00B93CBA"/>
    <w:rsid w:val="00BB6B12"/>
    <w:rsid w:val="00BC15A0"/>
    <w:rsid w:val="00BC3625"/>
    <w:rsid w:val="00BD0117"/>
    <w:rsid w:val="00BD02D0"/>
    <w:rsid w:val="00BE0C23"/>
    <w:rsid w:val="00BE0F9C"/>
    <w:rsid w:val="00BE2FED"/>
    <w:rsid w:val="00BF6846"/>
    <w:rsid w:val="00BF6988"/>
    <w:rsid w:val="00BF6B18"/>
    <w:rsid w:val="00C130E3"/>
    <w:rsid w:val="00C15DEC"/>
    <w:rsid w:val="00C202C1"/>
    <w:rsid w:val="00C32ACE"/>
    <w:rsid w:val="00C3529C"/>
    <w:rsid w:val="00C35F30"/>
    <w:rsid w:val="00C36D89"/>
    <w:rsid w:val="00C43FD3"/>
    <w:rsid w:val="00C46C07"/>
    <w:rsid w:val="00C5217E"/>
    <w:rsid w:val="00C62204"/>
    <w:rsid w:val="00C70EE6"/>
    <w:rsid w:val="00C7147F"/>
    <w:rsid w:val="00C750E7"/>
    <w:rsid w:val="00C7634D"/>
    <w:rsid w:val="00C84B94"/>
    <w:rsid w:val="00CB1249"/>
    <w:rsid w:val="00CB646B"/>
    <w:rsid w:val="00CB69C1"/>
    <w:rsid w:val="00CC1F15"/>
    <w:rsid w:val="00CC6739"/>
    <w:rsid w:val="00CD12FF"/>
    <w:rsid w:val="00CD3E37"/>
    <w:rsid w:val="00CD51C6"/>
    <w:rsid w:val="00CD7219"/>
    <w:rsid w:val="00CE1186"/>
    <w:rsid w:val="00CE1B4D"/>
    <w:rsid w:val="00CE21A3"/>
    <w:rsid w:val="00CE4478"/>
    <w:rsid w:val="00CF5DBA"/>
    <w:rsid w:val="00CF7BA6"/>
    <w:rsid w:val="00D00AB7"/>
    <w:rsid w:val="00D01F30"/>
    <w:rsid w:val="00D0475D"/>
    <w:rsid w:val="00D20BBF"/>
    <w:rsid w:val="00D238E7"/>
    <w:rsid w:val="00D24624"/>
    <w:rsid w:val="00D25FB6"/>
    <w:rsid w:val="00D358C1"/>
    <w:rsid w:val="00D3706A"/>
    <w:rsid w:val="00D44FED"/>
    <w:rsid w:val="00D4766C"/>
    <w:rsid w:val="00D602A2"/>
    <w:rsid w:val="00D750EA"/>
    <w:rsid w:val="00D86458"/>
    <w:rsid w:val="00D86F18"/>
    <w:rsid w:val="00D90143"/>
    <w:rsid w:val="00D90F69"/>
    <w:rsid w:val="00D92739"/>
    <w:rsid w:val="00D947EC"/>
    <w:rsid w:val="00D96366"/>
    <w:rsid w:val="00DA4560"/>
    <w:rsid w:val="00DA4F47"/>
    <w:rsid w:val="00DA719A"/>
    <w:rsid w:val="00DB4CF6"/>
    <w:rsid w:val="00DB587E"/>
    <w:rsid w:val="00DB6311"/>
    <w:rsid w:val="00DC4505"/>
    <w:rsid w:val="00DC6F99"/>
    <w:rsid w:val="00DD1F34"/>
    <w:rsid w:val="00DE1841"/>
    <w:rsid w:val="00DE3523"/>
    <w:rsid w:val="00DF1552"/>
    <w:rsid w:val="00E006BD"/>
    <w:rsid w:val="00E02871"/>
    <w:rsid w:val="00E03ED7"/>
    <w:rsid w:val="00E04EF0"/>
    <w:rsid w:val="00E0661A"/>
    <w:rsid w:val="00E078AC"/>
    <w:rsid w:val="00E155F4"/>
    <w:rsid w:val="00E23F49"/>
    <w:rsid w:val="00E2445E"/>
    <w:rsid w:val="00E24D41"/>
    <w:rsid w:val="00E257C6"/>
    <w:rsid w:val="00E26DD1"/>
    <w:rsid w:val="00E26E9C"/>
    <w:rsid w:val="00E31033"/>
    <w:rsid w:val="00E36598"/>
    <w:rsid w:val="00E50194"/>
    <w:rsid w:val="00E54624"/>
    <w:rsid w:val="00E54AD1"/>
    <w:rsid w:val="00E66777"/>
    <w:rsid w:val="00E764A1"/>
    <w:rsid w:val="00E7675C"/>
    <w:rsid w:val="00E80F3C"/>
    <w:rsid w:val="00E9525B"/>
    <w:rsid w:val="00E9768D"/>
    <w:rsid w:val="00EA37B2"/>
    <w:rsid w:val="00EA3F2F"/>
    <w:rsid w:val="00EA4A63"/>
    <w:rsid w:val="00EA79DD"/>
    <w:rsid w:val="00EB2870"/>
    <w:rsid w:val="00EB355C"/>
    <w:rsid w:val="00EB4AB5"/>
    <w:rsid w:val="00EC02A0"/>
    <w:rsid w:val="00EC0ED1"/>
    <w:rsid w:val="00EC2F3B"/>
    <w:rsid w:val="00EC381F"/>
    <w:rsid w:val="00EC4CF3"/>
    <w:rsid w:val="00EC4FE5"/>
    <w:rsid w:val="00EC6B9A"/>
    <w:rsid w:val="00ED304E"/>
    <w:rsid w:val="00EE25DF"/>
    <w:rsid w:val="00EE2D34"/>
    <w:rsid w:val="00EE3603"/>
    <w:rsid w:val="00EE6B2A"/>
    <w:rsid w:val="00EF419C"/>
    <w:rsid w:val="00EF78B5"/>
    <w:rsid w:val="00F13E41"/>
    <w:rsid w:val="00F15195"/>
    <w:rsid w:val="00F15363"/>
    <w:rsid w:val="00F15959"/>
    <w:rsid w:val="00F22D23"/>
    <w:rsid w:val="00F25DC9"/>
    <w:rsid w:val="00F27B55"/>
    <w:rsid w:val="00F329D2"/>
    <w:rsid w:val="00F3420F"/>
    <w:rsid w:val="00F349D0"/>
    <w:rsid w:val="00F35615"/>
    <w:rsid w:val="00F35DB6"/>
    <w:rsid w:val="00F405E5"/>
    <w:rsid w:val="00F44601"/>
    <w:rsid w:val="00F45328"/>
    <w:rsid w:val="00F47654"/>
    <w:rsid w:val="00F5493A"/>
    <w:rsid w:val="00F62DF5"/>
    <w:rsid w:val="00F66F59"/>
    <w:rsid w:val="00F70FFC"/>
    <w:rsid w:val="00F803DB"/>
    <w:rsid w:val="00F85321"/>
    <w:rsid w:val="00FA4D31"/>
    <w:rsid w:val="00FB111F"/>
    <w:rsid w:val="00FB20A4"/>
    <w:rsid w:val="00FB50D7"/>
    <w:rsid w:val="00FB6628"/>
    <w:rsid w:val="00FC06CA"/>
    <w:rsid w:val="00FC22EF"/>
    <w:rsid w:val="00FC6F08"/>
    <w:rsid w:val="00FD2BE8"/>
    <w:rsid w:val="00FD411B"/>
    <w:rsid w:val="00FD5601"/>
    <w:rsid w:val="00FD6FB5"/>
    <w:rsid w:val="00FE59A1"/>
    <w:rsid w:val="00FE60F5"/>
    <w:rsid w:val="00FE62A6"/>
    <w:rsid w:val="00FF196F"/>
    <w:rsid w:val="00FF22BF"/>
    <w:rsid w:val="00FF2CF4"/>
    <w:rsid w:val="00FF50B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มาตรฐาน</cp:lastModifiedBy>
  <cp:revision>466</cp:revision>
  <cp:lastPrinted>2023-09-14T02:21:00Z</cp:lastPrinted>
  <dcterms:created xsi:type="dcterms:W3CDTF">2021-02-03T06:17:00Z</dcterms:created>
  <dcterms:modified xsi:type="dcterms:W3CDTF">2023-09-14T02:21:00Z</dcterms:modified>
</cp:coreProperties>
</file>